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Ind w:w="-5" w:type="dxa"/>
        <w:tblLook w:val="04A0" w:firstRow="1" w:lastRow="0" w:firstColumn="1" w:lastColumn="0" w:noHBand="0" w:noVBand="1"/>
      </w:tblPr>
      <w:tblGrid>
        <w:gridCol w:w="2410"/>
        <w:gridCol w:w="3631"/>
        <w:gridCol w:w="3021"/>
      </w:tblGrid>
      <w:tr w:rsidR="00FA08AC" w:rsidRPr="00663AB3" w:rsidTr="00F37153">
        <w:trPr>
          <w:trHeight w:val="913"/>
        </w:trPr>
        <w:tc>
          <w:tcPr>
            <w:tcW w:w="2410" w:type="dxa"/>
          </w:tcPr>
          <w:p w:rsidR="00FA08AC" w:rsidRPr="00663AB3" w:rsidRDefault="00FA08AC" w:rsidP="00F37153">
            <w:pPr>
              <w:spacing w:line="259" w:lineRule="auto"/>
            </w:pPr>
            <w:r w:rsidRPr="00663AB3">
              <w:rPr>
                <w:noProof/>
                <w:lang w:eastAsia="tr-TR"/>
              </w:rPr>
              <w:drawing>
                <wp:inline distT="0" distB="0" distL="0" distR="0" wp14:anchorId="4C1F5CF9" wp14:editId="6A3E886F">
                  <wp:extent cx="578928" cy="5048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5615" cy="562976"/>
                          </a:xfrm>
                          <a:prstGeom prst="rect">
                            <a:avLst/>
                          </a:prstGeom>
                          <a:noFill/>
                        </pic:spPr>
                      </pic:pic>
                    </a:graphicData>
                  </a:graphic>
                </wp:inline>
              </w:drawing>
            </w:r>
          </w:p>
        </w:tc>
        <w:tc>
          <w:tcPr>
            <w:tcW w:w="3631" w:type="dxa"/>
          </w:tcPr>
          <w:p w:rsidR="00FA08AC" w:rsidRDefault="00FA08AC" w:rsidP="00F37153">
            <w:pPr>
              <w:spacing w:line="259" w:lineRule="auto"/>
              <w:jc w:val="center"/>
            </w:pPr>
            <w:r w:rsidRPr="00663AB3">
              <w:t>ESKİŞEHİR OSMANGAZİ ÜNİVERSİTESİ İkti</w:t>
            </w:r>
            <w:r>
              <w:t>sadi ve İdari Bilimler Fakültesi</w:t>
            </w:r>
          </w:p>
          <w:p w:rsidR="00FA08AC" w:rsidRPr="00663AB3" w:rsidRDefault="00FA08AC" w:rsidP="00F37153">
            <w:pPr>
              <w:spacing w:line="259" w:lineRule="auto"/>
              <w:jc w:val="center"/>
            </w:pPr>
            <w:r w:rsidRPr="00D70F8F">
              <w:t>KALİTE KOMİS</w:t>
            </w:r>
            <w:r>
              <w:t>YONU BÖ</w:t>
            </w:r>
            <w:r w:rsidR="004E5129">
              <w:t xml:space="preserve">LÜM KALİTE ÇALIŞMALARI </w:t>
            </w:r>
          </w:p>
        </w:tc>
        <w:tc>
          <w:tcPr>
            <w:tcW w:w="3021" w:type="dxa"/>
          </w:tcPr>
          <w:p w:rsidR="00FA08AC" w:rsidRPr="00423029" w:rsidRDefault="00FA08AC" w:rsidP="00F37153">
            <w:pPr>
              <w:rPr>
                <w:color w:val="000000" w:themeColor="text1"/>
              </w:rPr>
            </w:pPr>
            <w:r w:rsidRPr="00663AB3">
              <w:t xml:space="preserve">Doküman </w:t>
            </w:r>
            <w:r w:rsidRPr="00423029">
              <w:rPr>
                <w:color w:val="000000" w:themeColor="text1"/>
              </w:rPr>
              <w:t>No</w:t>
            </w:r>
            <w:r w:rsidRPr="00423029">
              <w:t xml:space="preserve">: </w:t>
            </w:r>
            <w:r w:rsidR="004A22C6" w:rsidRPr="00423029">
              <w:rPr>
                <w:color w:val="000000" w:themeColor="text1"/>
              </w:rPr>
              <w:t>2023/</w:t>
            </w:r>
          </w:p>
          <w:p w:rsidR="00FA08AC" w:rsidRPr="00423029" w:rsidRDefault="00FA08AC" w:rsidP="00F37153">
            <w:r w:rsidRPr="00423029">
              <w:rPr>
                <w:color w:val="000000" w:themeColor="text1"/>
              </w:rPr>
              <w:t>Yayın Tarihi:</w:t>
            </w:r>
            <w:r w:rsidR="004A22C6" w:rsidRPr="00423029">
              <w:rPr>
                <w:color w:val="000000" w:themeColor="text1"/>
              </w:rPr>
              <w:t xml:space="preserve"> </w:t>
            </w:r>
            <w:r w:rsidR="007B45A1" w:rsidRPr="00423029">
              <w:rPr>
                <w:color w:val="000000" w:themeColor="text1"/>
              </w:rPr>
              <w:t>16.10.2023</w:t>
            </w:r>
          </w:p>
          <w:p w:rsidR="00FA08AC" w:rsidRPr="00663AB3" w:rsidRDefault="00FA08AC" w:rsidP="00F37153">
            <w:r w:rsidRPr="00663AB3">
              <w:t>Revizyon Tarihi:</w:t>
            </w:r>
          </w:p>
          <w:p w:rsidR="00FA08AC" w:rsidRPr="00663AB3" w:rsidRDefault="00FA08AC" w:rsidP="00F37153">
            <w:r w:rsidRPr="00663AB3">
              <w:t>Revizyon No:</w:t>
            </w:r>
          </w:p>
        </w:tc>
      </w:tr>
    </w:tbl>
    <w:p w:rsidR="00FA08AC" w:rsidRDefault="00FA08AC" w:rsidP="00542405">
      <w:pPr>
        <w:spacing w:after="0"/>
        <w:jc w:val="center"/>
        <w:rPr>
          <w:b/>
        </w:rPr>
      </w:pPr>
    </w:p>
    <w:p w:rsidR="00FA08AC" w:rsidRDefault="00FA08AC" w:rsidP="00FA08AC">
      <w:pPr>
        <w:spacing w:after="0"/>
        <w:rPr>
          <w:b/>
        </w:rPr>
      </w:pPr>
      <w:bookmarkStart w:id="0" w:name="_GoBack"/>
      <w:bookmarkEnd w:id="0"/>
    </w:p>
    <w:p w:rsidR="00542405" w:rsidRPr="00F15B2D" w:rsidRDefault="00542405" w:rsidP="00542405">
      <w:pPr>
        <w:spacing w:after="0"/>
        <w:jc w:val="center"/>
        <w:rPr>
          <w:rFonts w:cstheme="minorHAnsi"/>
          <w:b/>
        </w:rPr>
      </w:pPr>
      <w:r>
        <w:rPr>
          <w:b/>
        </w:rPr>
        <w:t>T.C.</w:t>
      </w:r>
    </w:p>
    <w:p w:rsidR="00542405" w:rsidRPr="00F15B2D" w:rsidRDefault="00542405" w:rsidP="00542405">
      <w:pPr>
        <w:spacing w:after="0"/>
        <w:jc w:val="center"/>
        <w:rPr>
          <w:rFonts w:cstheme="minorHAnsi"/>
          <w:b/>
        </w:rPr>
      </w:pPr>
      <w:r w:rsidRPr="00F15B2D">
        <w:rPr>
          <w:rFonts w:cstheme="minorHAnsi"/>
          <w:b/>
        </w:rPr>
        <w:t xml:space="preserve">ESKİŞEHİR OSMANGAZİ ÜNİVERSİTESİ </w:t>
      </w:r>
    </w:p>
    <w:p w:rsidR="00542405" w:rsidRPr="00F15B2D" w:rsidRDefault="00542405" w:rsidP="00542405">
      <w:pPr>
        <w:spacing w:after="0"/>
        <w:jc w:val="center"/>
        <w:rPr>
          <w:rFonts w:cstheme="minorHAnsi"/>
          <w:b/>
        </w:rPr>
      </w:pPr>
      <w:r w:rsidRPr="00F15B2D">
        <w:rPr>
          <w:rFonts w:cstheme="minorHAnsi"/>
          <w:b/>
        </w:rPr>
        <w:t>İKTİSADİ ve İDARİ BİLİMLER FAKÜLTESİ</w:t>
      </w:r>
    </w:p>
    <w:p w:rsidR="00542405" w:rsidRPr="00F15B2D" w:rsidRDefault="00542405" w:rsidP="00542405">
      <w:pPr>
        <w:spacing w:after="0"/>
        <w:jc w:val="center"/>
        <w:rPr>
          <w:rFonts w:cstheme="minorHAnsi"/>
          <w:b/>
        </w:rPr>
      </w:pPr>
    </w:p>
    <w:p w:rsidR="00677A98" w:rsidRPr="00F15B2D" w:rsidRDefault="001A3B3A" w:rsidP="00F750CA">
      <w:pPr>
        <w:jc w:val="center"/>
        <w:rPr>
          <w:rFonts w:cstheme="minorHAnsi"/>
          <w:b/>
        </w:rPr>
      </w:pPr>
      <w:r>
        <w:rPr>
          <w:rFonts w:cstheme="minorHAnsi"/>
          <w:b/>
        </w:rPr>
        <w:t>BÖLÜM</w:t>
      </w:r>
      <w:r w:rsidR="00E14708" w:rsidRPr="00F15B2D">
        <w:rPr>
          <w:rFonts w:cstheme="minorHAnsi"/>
          <w:b/>
        </w:rPr>
        <w:t xml:space="preserve"> </w:t>
      </w:r>
      <w:r w:rsidRPr="00F15B2D">
        <w:rPr>
          <w:rFonts w:cstheme="minorHAnsi"/>
          <w:b/>
        </w:rPr>
        <w:t>KALİTE ÇALIŞMALARI SÜRECİ</w:t>
      </w:r>
      <w:r w:rsidR="003534BA" w:rsidRPr="00F15B2D">
        <w:rPr>
          <w:rFonts w:cstheme="minorHAnsi"/>
          <w:b/>
        </w:rPr>
        <w:t xml:space="preserve"> VE </w:t>
      </w:r>
      <w:r w:rsidR="00F750CA" w:rsidRPr="00F15B2D">
        <w:rPr>
          <w:rFonts w:cstheme="minorHAnsi"/>
          <w:b/>
        </w:rPr>
        <w:t>DOKÜMANLARI</w:t>
      </w:r>
    </w:p>
    <w:p w:rsidR="00F750CA" w:rsidRPr="00F15B2D" w:rsidRDefault="00FD6B3F" w:rsidP="00FD6B3F">
      <w:pPr>
        <w:rPr>
          <w:rFonts w:cstheme="minorHAnsi"/>
          <w:b/>
        </w:rPr>
      </w:pPr>
      <w:r w:rsidRPr="00F15B2D">
        <w:rPr>
          <w:rFonts w:cstheme="minorHAnsi"/>
          <w:b/>
        </w:rPr>
        <w:t>GİRİŞ</w:t>
      </w:r>
    </w:p>
    <w:p w:rsidR="000878BE" w:rsidRPr="00F15B2D" w:rsidRDefault="000878BE" w:rsidP="00C302BF">
      <w:pPr>
        <w:jc w:val="both"/>
        <w:rPr>
          <w:rFonts w:cstheme="minorHAnsi"/>
        </w:rPr>
      </w:pPr>
      <w:r w:rsidRPr="00F15B2D">
        <w:rPr>
          <w:rFonts w:cstheme="minorHAnsi"/>
        </w:rPr>
        <w:t xml:space="preserve">Bölüm kalite faaliyetleri, </w:t>
      </w:r>
      <w:r w:rsidR="009F49E7" w:rsidRPr="00F15B2D">
        <w:rPr>
          <w:rFonts w:cstheme="minorHAnsi"/>
        </w:rPr>
        <w:t xml:space="preserve">Kurum İç Değerlendirme Raporu </w:t>
      </w:r>
      <w:r w:rsidR="009F49E7">
        <w:rPr>
          <w:rFonts w:cstheme="minorHAnsi"/>
        </w:rPr>
        <w:t>(</w:t>
      </w:r>
      <w:r w:rsidRPr="00F15B2D">
        <w:rPr>
          <w:rFonts w:cstheme="minorHAnsi"/>
        </w:rPr>
        <w:t>KİDR</w:t>
      </w:r>
      <w:r w:rsidR="009F49E7">
        <w:rPr>
          <w:rFonts w:cstheme="minorHAnsi"/>
        </w:rPr>
        <w:t>)</w:t>
      </w:r>
      <w:r w:rsidRPr="00F15B2D">
        <w:rPr>
          <w:rFonts w:cstheme="minorHAnsi"/>
        </w:rPr>
        <w:t xml:space="preserve"> Hazırlama Kılavuzu </w:t>
      </w:r>
      <w:r w:rsidR="006D198A" w:rsidRPr="00F15B2D">
        <w:rPr>
          <w:rFonts w:cstheme="minorHAnsi"/>
        </w:rPr>
        <w:t>(Sürüm 3.1./</w:t>
      </w:r>
      <w:r w:rsidRPr="00F15B2D">
        <w:rPr>
          <w:rFonts w:cstheme="minorHAnsi"/>
        </w:rPr>
        <w:t xml:space="preserve">2022) </w:t>
      </w:r>
      <w:r w:rsidR="00AB0B70" w:rsidRPr="00F15B2D">
        <w:rPr>
          <w:rFonts w:cstheme="minorHAnsi"/>
        </w:rPr>
        <w:t>referans alınarak</w:t>
      </w:r>
      <w:r w:rsidRPr="00F15B2D">
        <w:rPr>
          <w:rFonts w:cstheme="minorHAnsi"/>
        </w:rPr>
        <w:t xml:space="preserve"> düzenlenmeli ve bu </w:t>
      </w:r>
      <w:proofErr w:type="gramStart"/>
      <w:r w:rsidRPr="00F15B2D">
        <w:rPr>
          <w:rFonts w:cstheme="minorHAnsi"/>
        </w:rPr>
        <w:t>kriterlere</w:t>
      </w:r>
      <w:proofErr w:type="gramEnd"/>
      <w:r w:rsidRPr="00F15B2D">
        <w:rPr>
          <w:rFonts w:cstheme="minorHAnsi"/>
        </w:rPr>
        <w:t xml:space="preserve"> göre </w:t>
      </w:r>
      <w:proofErr w:type="spellStart"/>
      <w:r w:rsidRPr="00F15B2D">
        <w:rPr>
          <w:rFonts w:cstheme="minorHAnsi"/>
        </w:rPr>
        <w:t>raporlaştırılmalıdır</w:t>
      </w:r>
      <w:proofErr w:type="spellEnd"/>
      <w:r w:rsidRPr="00F15B2D">
        <w:rPr>
          <w:rFonts w:cstheme="minorHAnsi"/>
        </w:rPr>
        <w:t xml:space="preserve">. </w:t>
      </w:r>
      <w:r w:rsidR="00C302BF" w:rsidRPr="00F15B2D">
        <w:rPr>
          <w:rFonts w:cstheme="minorHAnsi"/>
        </w:rPr>
        <w:t xml:space="preserve">KİDR, paydaşlarla iletişim ve iş birliği, öz değerlendirme çalışmaları ve kalite güvencesi kültürünün yaygınlaştırılması ve içselleştirilmesi amacıyla kullanılmalıdır. Raporun hazırlanma sürecinin </w:t>
      </w:r>
      <w:r w:rsidR="003C28C7">
        <w:rPr>
          <w:rFonts w:cstheme="minorHAnsi"/>
        </w:rPr>
        <w:t>bölüme</w:t>
      </w:r>
      <w:r w:rsidR="00CE6471">
        <w:rPr>
          <w:rFonts w:cstheme="minorHAnsi"/>
        </w:rPr>
        <w:t xml:space="preserve"> katkısının ar</w:t>
      </w:r>
      <w:r w:rsidR="00C302BF" w:rsidRPr="00F15B2D">
        <w:rPr>
          <w:rFonts w:cstheme="minorHAnsi"/>
        </w:rPr>
        <w:t>tırılması amacıyla çalışmalarda kapsayıcılık ve katılımcılığın sağlanması, bürokratik veri yönetiminden daha ziyade süreç yönetimi yaklaşımının benimsenmesi, kalite komisyonu çalışmalarında şeffaflığın sağlanması ve sürekli eğitim çalışmalarıyla desteklenmesi beklenmektedir.</w:t>
      </w:r>
    </w:p>
    <w:p w:rsidR="003A1034" w:rsidRPr="00F15B2D" w:rsidRDefault="003A1034" w:rsidP="003A1034">
      <w:pPr>
        <w:pStyle w:val="Default"/>
        <w:jc w:val="both"/>
        <w:rPr>
          <w:rFonts w:asciiTheme="minorHAnsi" w:hAnsiTheme="minorHAnsi" w:cstheme="minorHAnsi"/>
          <w:sz w:val="22"/>
          <w:szCs w:val="22"/>
        </w:rPr>
      </w:pPr>
      <w:proofErr w:type="spellStart"/>
      <w:r w:rsidRPr="00F15B2D">
        <w:rPr>
          <w:rFonts w:asciiTheme="minorHAnsi" w:hAnsiTheme="minorHAnsi" w:cstheme="minorHAnsi"/>
          <w:sz w:val="22"/>
          <w:szCs w:val="22"/>
        </w:rPr>
        <w:t>KİDR’de</w:t>
      </w:r>
      <w:proofErr w:type="spellEnd"/>
      <w:r w:rsidRPr="00F15B2D">
        <w:rPr>
          <w:rFonts w:asciiTheme="minorHAnsi" w:hAnsiTheme="minorHAnsi" w:cstheme="minorHAnsi"/>
          <w:sz w:val="22"/>
          <w:szCs w:val="22"/>
        </w:rPr>
        <w:t xml:space="preserve"> yükseköğretim bölümün iç kalite güvencesi sisteminin olgunluk düzeyi irdelenmelidir. Bu kapsamda bölümün; </w:t>
      </w:r>
    </w:p>
    <w:p w:rsidR="003A1034" w:rsidRPr="00F15B2D" w:rsidRDefault="003A1034" w:rsidP="003A1034">
      <w:pPr>
        <w:pStyle w:val="Default"/>
        <w:jc w:val="both"/>
        <w:rPr>
          <w:rFonts w:asciiTheme="minorHAnsi" w:hAnsiTheme="minorHAnsi" w:cstheme="minorHAnsi"/>
          <w:sz w:val="22"/>
          <w:szCs w:val="22"/>
        </w:rPr>
      </w:pPr>
    </w:p>
    <w:p w:rsidR="003A1034" w:rsidRPr="00F15B2D" w:rsidRDefault="003A1034" w:rsidP="003A1034">
      <w:pPr>
        <w:pStyle w:val="Default"/>
        <w:jc w:val="both"/>
        <w:rPr>
          <w:rFonts w:asciiTheme="minorHAnsi" w:hAnsiTheme="minorHAnsi" w:cstheme="minorHAnsi"/>
          <w:sz w:val="22"/>
          <w:szCs w:val="22"/>
        </w:rPr>
      </w:pPr>
      <w:r w:rsidRPr="00F15B2D">
        <w:rPr>
          <w:rFonts w:asciiTheme="minorHAnsi" w:hAnsiTheme="minorHAnsi" w:cstheme="minorHAnsi"/>
          <w:sz w:val="22"/>
          <w:szCs w:val="22"/>
        </w:rPr>
        <w:t xml:space="preserve">• Değerleri, </w:t>
      </w:r>
      <w:proofErr w:type="gramStart"/>
      <w:r w:rsidRPr="00F15B2D">
        <w:rPr>
          <w:rFonts w:asciiTheme="minorHAnsi" w:hAnsiTheme="minorHAnsi" w:cstheme="minorHAnsi"/>
          <w:sz w:val="22"/>
          <w:szCs w:val="22"/>
        </w:rPr>
        <w:t>misyon</w:t>
      </w:r>
      <w:proofErr w:type="gramEnd"/>
      <w:r w:rsidRPr="00F15B2D">
        <w:rPr>
          <w:rFonts w:asciiTheme="minorHAnsi" w:hAnsiTheme="minorHAnsi" w:cstheme="minorHAnsi"/>
          <w:sz w:val="22"/>
          <w:szCs w:val="22"/>
        </w:rPr>
        <w:t xml:space="preserve"> ve hedefleriyle uyumlu olarak; kalite güvencesi sistemi, eğitim ve öğretim, </w:t>
      </w:r>
      <w:r w:rsidR="007F2E9C">
        <w:rPr>
          <w:rFonts w:asciiTheme="minorHAnsi" w:hAnsiTheme="minorHAnsi" w:cstheme="minorHAnsi"/>
          <w:sz w:val="22"/>
          <w:szCs w:val="22"/>
        </w:rPr>
        <w:t>Ar-Ge</w:t>
      </w:r>
      <w:r w:rsidRPr="00F15B2D">
        <w:rPr>
          <w:rFonts w:asciiTheme="minorHAnsi" w:hAnsiTheme="minorHAnsi" w:cstheme="minorHAnsi"/>
          <w:sz w:val="22"/>
          <w:szCs w:val="22"/>
        </w:rPr>
        <w:t xml:space="preserve">, toplumsal katkı ve yönetim sistemi süreçlerinde sahip olduğu kaynakları ve yetkinlikleri nasıl planladığı ve yönettiği, </w:t>
      </w:r>
    </w:p>
    <w:p w:rsidR="003A1034" w:rsidRPr="00F15B2D" w:rsidRDefault="003A1034" w:rsidP="003A1034">
      <w:pPr>
        <w:pStyle w:val="Default"/>
        <w:jc w:val="both"/>
        <w:rPr>
          <w:rFonts w:asciiTheme="minorHAnsi" w:hAnsiTheme="minorHAnsi" w:cstheme="minorHAnsi"/>
          <w:sz w:val="22"/>
          <w:szCs w:val="22"/>
        </w:rPr>
      </w:pPr>
      <w:r w:rsidRPr="00F15B2D">
        <w:rPr>
          <w:rFonts w:asciiTheme="minorHAnsi" w:hAnsiTheme="minorHAnsi" w:cstheme="minorHAnsi"/>
          <w:sz w:val="22"/>
          <w:szCs w:val="22"/>
        </w:rPr>
        <w:t xml:space="preserve">• </w:t>
      </w:r>
      <w:r w:rsidR="007F2E9C">
        <w:rPr>
          <w:rFonts w:asciiTheme="minorHAnsi" w:hAnsiTheme="minorHAnsi" w:cstheme="minorHAnsi"/>
          <w:sz w:val="22"/>
          <w:szCs w:val="22"/>
        </w:rPr>
        <w:t>Bölüm</w:t>
      </w:r>
      <w:r w:rsidRPr="00F15B2D">
        <w:rPr>
          <w:rFonts w:asciiTheme="minorHAnsi" w:hAnsiTheme="minorHAnsi" w:cstheme="minorHAnsi"/>
          <w:sz w:val="22"/>
          <w:szCs w:val="22"/>
        </w:rPr>
        <w:t xml:space="preserve"> genelinde ve süreçler bazında izleme ve iyileştirmelerin nasıl gerçekleştirildiği, </w:t>
      </w:r>
    </w:p>
    <w:p w:rsidR="003A1034" w:rsidRPr="00F15B2D" w:rsidRDefault="003A1034" w:rsidP="003A1034">
      <w:pPr>
        <w:pStyle w:val="Default"/>
        <w:jc w:val="both"/>
        <w:rPr>
          <w:rFonts w:asciiTheme="minorHAnsi" w:hAnsiTheme="minorHAnsi" w:cstheme="minorHAnsi"/>
          <w:sz w:val="22"/>
          <w:szCs w:val="22"/>
        </w:rPr>
      </w:pPr>
      <w:r w:rsidRPr="00F15B2D">
        <w:rPr>
          <w:rFonts w:asciiTheme="minorHAnsi" w:hAnsiTheme="minorHAnsi" w:cstheme="minorHAnsi"/>
          <w:sz w:val="22"/>
          <w:szCs w:val="22"/>
        </w:rPr>
        <w:t xml:space="preserve">• Planlama, uygulama, </w:t>
      </w:r>
      <w:r w:rsidR="008A30B1">
        <w:rPr>
          <w:rFonts w:asciiTheme="minorHAnsi" w:hAnsiTheme="minorHAnsi" w:cstheme="minorHAnsi"/>
          <w:sz w:val="22"/>
          <w:szCs w:val="22"/>
        </w:rPr>
        <w:t>kontrol etme</w:t>
      </w:r>
      <w:r w:rsidR="009F49E7" w:rsidRPr="00F15B2D">
        <w:rPr>
          <w:rFonts w:asciiTheme="minorHAnsi" w:hAnsiTheme="minorHAnsi" w:cstheme="minorHAnsi"/>
          <w:sz w:val="22"/>
          <w:szCs w:val="22"/>
        </w:rPr>
        <w:t xml:space="preserve"> </w:t>
      </w:r>
      <w:r w:rsidRPr="00F15B2D">
        <w:rPr>
          <w:rFonts w:asciiTheme="minorHAnsi" w:hAnsiTheme="minorHAnsi" w:cstheme="minorHAnsi"/>
          <w:sz w:val="22"/>
          <w:szCs w:val="22"/>
        </w:rPr>
        <w:t xml:space="preserve">ve </w:t>
      </w:r>
      <w:r w:rsidR="009F49E7">
        <w:rPr>
          <w:rFonts w:asciiTheme="minorHAnsi" w:hAnsiTheme="minorHAnsi" w:cstheme="minorHAnsi"/>
          <w:sz w:val="22"/>
          <w:szCs w:val="22"/>
        </w:rPr>
        <w:t>önlem al</w:t>
      </w:r>
      <w:r w:rsidR="008A30B1">
        <w:rPr>
          <w:rFonts w:asciiTheme="minorHAnsi" w:hAnsiTheme="minorHAnsi" w:cstheme="minorHAnsi"/>
          <w:sz w:val="22"/>
          <w:szCs w:val="22"/>
        </w:rPr>
        <w:t>ma</w:t>
      </w:r>
      <w:r w:rsidR="009F49E7" w:rsidRPr="00F15B2D">
        <w:rPr>
          <w:rFonts w:asciiTheme="minorHAnsi" w:hAnsiTheme="minorHAnsi" w:cstheme="minorHAnsi"/>
          <w:sz w:val="22"/>
          <w:szCs w:val="22"/>
        </w:rPr>
        <w:t xml:space="preserve"> </w:t>
      </w:r>
      <w:r w:rsidR="00CE6471">
        <w:rPr>
          <w:rFonts w:asciiTheme="minorHAnsi" w:hAnsiTheme="minorHAnsi" w:cstheme="minorHAnsi"/>
          <w:sz w:val="22"/>
          <w:szCs w:val="22"/>
        </w:rPr>
        <w:t>(PUK</w:t>
      </w:r>
      <w:r w:rsidR="009F49E7">
        <w:rPr>
          <w:rFonts w:asciiTheme="minorHAnsi" w:hAnsiTheme="minorHAnsi" w:cstheme="minorHAnsi"/>
          <w:sz w:val="22"/>
          <w:szCs w:val="22"/>
        </w:rPr>
        <w:t>Ö</w:t>
      </w:r>
      <w:r w:rsidR="00CE6471">
        <w:rPr>
          <w:rFonts w:asciiTheme="minorHAnsi" w:hAnsiTheme="minorHAnsi" w:cstheme="minorHAnsi"/>
          <w:sz w:val="22"/>
          <w:szCs w:val="22"/>
        </w:rPr>
        <w:t xml:space="preserve">) </w:t>
      </w:r>
      <w:r w:rsidRPr="00F15B2D">
        <w:rPr>
          <w:rFonts w:asciiTheme="minorHAnsi" w:hAnsiTheme="minorHAnsi" w:cstheme="minorHAnsi"/>
          <w:sz w:val="22"/>
          <w:szCs w:val="22"/>
        </w:rPr>
        <w:t xml:space="preserve">süreçlerine paydaş katılımının ve kapsayıcılığın nasıl sağlandığı, </w:t>
      </w:r>
    </w:p>
    <w:p w:rsidR="003A1034" w:rsidRPr="00F15B2D" w:rsidRDefault="003A1034" w:rsidP="003A1034">
      <w:pPr>
        <w:pStyle w:val="Default"/>
        <w:jc w:val="both"/>
        <w:rPr>
          <w:rFonts w:asciiTheme="minorHAnsi" w:hAnsiTheme="minorHAnsi" w:cstheme="minorHAnsi"/>
          <w:sz w:val="22"/>
          <w:szCs w:val="22"/>
        </w:rPr>
      </w:pPr>
      <w:r w:rsidRPr="00F15B2D">
        <w:rPr>
          <w:rFonts w:asciiTheme="minorHAnsi" w:hAnsiTheme="minorHAnsi" w:cstheme="minorHAnsi"/>
          <w:sz w:val="22"/>
          <w:szCs w:val="22"/>
        </w:rPr>
        <w:t xml:space="preserve">• İç kalite güvencesi sisteminde güçlü ve iyileşmeye açık alanların neler olduğu, </w:t>
      </w:r>
    </w:p>
    <w:p w:rsidR="003A1034" w:rsidRPr="00F15B2D" w:rsidRDefault="003A1034" w:rsidP="003A1034">
      <w:pPr>
        <w:pStyle w:val="Default"/>
        <w:jc w:val="both"/>
        <w:rPr>
          <w:rFonts w:asciiTheme="minorHAnsi" w:hAnsiTheme="minorHAnsi" w:cstheme="minorHAnsi"/>
          <w:sz w:val="22"/>
          <w:szCs w:val="22"/>
        </w:rPr>
      </w:pPr>
      <w:r w:rsidRPr="00F15B2D">
        <w:rPr>
          <w:rFonts w:asciiTheme="minorHAnsi" w:hAnsiTheme="minorHAnsi" w:cstheme="minorHAnsi"/>
          <w:sz w:val="22"/>
          <w:szCs w:val="22"/>
        </w:rPr>
        <w:t xml:space="preserve">• Gerçekleştirilemeyen iyileştirmelerin nedenleri, </w:t>
      </w:r>
    </w:p>
    <w:p w:rsidR="003A1034" w:rsidRPr="00F15B2D" w:rsidRDefault="003A1034" w:rsidP="003A1034">
      <w:pPr>
        <w:pStyle w:val="Default"/>
        <w:jc w:val="both"/>
        <w:rPr>
          <w:rFonts w:asciiTheme="minorHAnsi" w:hAnsiTheme="minorHAnsi" w:cstheme="minorHAnsi"/>
          <w:sz w:val="22"/>
          <w:szCs w:val="22"/>
        </w:rPr>
      </w:pPr>
      <w:r w:rsidRPr="00F15B2D">
        <w:rPr>
          <w:rFonts w:asciiTheme="minorHAnsi" w:hAnsiTheme="minorHAnsi" w:cstheme="minorHAnsi"/>
          <w:sz w:val="22"/>
          <w:szCs w:val="22"/>
        </w:rPr>
        <w:t xml:space="preserve">• Yükseköğretimin hızlı değişen gündemi kapsamında </w:t>
      </w:r>
      <w:r w:rsidR="007F2E9C">
        <w:rPr>
          <w:rFonts w:asciiTheme="minorHAnsi" w:hAnsiTheme="minorHAnsi" w:cstheme="minorHAnsi"/>
          <w:sz w:val="22"/>
          <w:szCs w:val="22"/>
        </w:rPr>
        <w:t>bölümün</w:t>
      </w:r>
      <w:r w:rsidRPr="00F15B2D">
        <w:rPr>
          <w:rFonts w:asciiTheme="minorHAnsi" w:hAnsiTheme="minorHAnsi" w:cstheme="minorHAnsi"/>
          <w:sz w:val="22"/>
          <w:szCs w:val="22"/>
        </w:rPr>
        <w:t xml:space="preserve"> rekabet avantajını koruyabilmesi için kalite güvencesi sisteminde sürdürülebilirliği nasıl sağlayacağı sorularını kanıta dayalı olarak yanıtlaması beklenmektedir.</w:t>
      </w:r>
    </w:p>
    <w:p w:rsidR="003A1034" w:rsidRPr="00F15B2D" w:rsidRDefault="003A1034" w:rsidP="003A1034">
      <w:pPr>
        <w:jc w:val="both"/>
        <w:rPr>
          <w:rFonts w:cstheme="minorHAnsi"/>
        </w:rPr>
      </w:pPr>
    </w:p>
    <w:p w:rsidR="00F15B2D" w:rsidRPr="00F15B2D" w:rsidRDefault="00F15B2D" w:rsidP="003A1034">
      <w:pPr>
        <w:jc w:val="both"/>
        <w:rPr>
          <w:rFonts w:cstheme="minorHAnsi"/>
        </w:rPr>
      </w:pPr>
      <w:r w:rsidRPr="00F15B2D">
        <w:rPr>
          <w:rFonts w:cstheme="minorHAnsi"/>
        </w:rPr>
        <w:t xml:space="preserve">KİDR; YÖKAK Değerlendirme Ölçütleri, </w:t>
      </w:r>
      <w:r w:rsidR="009F49E7">
        <w:rPr>
          <w:rFonts w:cstheme="minorHAnsi"/>
        </w:rPr>
        <w:t>KİDR</w:t>
      </w:r>
      <w:r w:rsidRPr="00F15B2D">
        <w:rPr>
          <w:rFonts w:cstheme="minorHAnsi"/>
        </w:rPr>
        <w:t xml:space="preserve"> Hazırlama Kılavuzu, YÖKAK Dereceli Değerlendirme Anahtarı (</w:t>
      </w:r>
      <w:proofErr w:type="spellStart"/>
      <w:r w:rsidRPr="00F15B2D">
        <w:rPr>
          <w:rFonts w:cstheme="minorHAnsi"/>
        </w:rPr>
        <w:t>Rubrik</w:t>
      </w:r>
      <w:proofErr w:type="spellEnd"/>
      <w:r w:rsidRPr="00F15B2D">
        <w:rPr>
          <w:rFonts w:cstheme="minorHAnsi"/>
        </w:rPr>
        <w:t xml:space="preserve">) ve önceki yıllara ait </w:t>
      </w:r>
      <w:proofErr w:type="spellStart"/>
      <w:r w:rsidRPr="00F15B2D">
        <w:rPr>
          <w:rFonts w:cstheme="minorHAnsi"/>
        </w:rPr>
        <w:t>KİDR’ler</w:t>
      </w:r>
      <w:proofErr w:type="spellEnd"/>
      <w:r w:rsidRPr="00F15B2D">
        <w:rPr>
          <w:rFonts w:cstheme="minorHAnsi"/>
        </w:rPr>
        <w:t xml:space="preserve"> </w:t>
      </w:r>
      <w:r w:rsidR="009F49E7">
        <w:rPr>
          <w:rFonts w:cstheme="minorHAnsi"/>
        </w:rPr>
        <w:t>ile</w:t>
      </w:r>
      <w:r w:rsidRPr="00F15B2D">
        <w:rPr>
          <w:rFonts w:cstheme="minorHAnsi"/>
        </w:rPr>
        <w:t xml:space="preserve"> dış değerlendirme raporları dikkate alınarak Kalite Güvencesi Yönetim Bilgi Sistemi (KGYBS) üzerinden hazırlanmalıdır. Raporda yer alan bilgiler; çeşitli belgeler ve kanıtlarla desteklenmelidir.</w:t>
      </w:r>
    </w:p>
    <w:p w:rsidR="00F750CA" w:rsidRPr="00F15B2D" w:rsidRDefault="00F750CA" w:rsidP="00F750CA">
      <w:pPr>
        <w:jc w:val="both"/>
        <w:rPr>
          <w:rFonts w:cstheme="minorHAnsi"/>
        </w:rPr>
      </w:pPr>
      <w:proofErr w:type="spellStart"/>
      <w:r w:rsidRPr="00F15B2D">
        <w:rPr>
          <w:rFonts w:cstheme="minorHAnsi"/>
        </w:rPr>
        <w:t>YÖKAK’ın</w:t>
      </w:r>
      <w:proofErr w:type="spellEnd"/>
      <w:r w:rsidRPr="00F15B2D">
        <w:rPr>
          <w:rFonts w:cstheme="minorHAnsi"/>
        </w:rPr>
        <w:t xml:space="preserve"> kurumsal değerlendirme süreçleri, bütüncül bir bakış açısıyla; </w:t>
      </w:r>
      <w:r w:rsidR="008A30B1">
        <w:rPr>
          <w:rFonts w:cstheme="minorHAnsi"/>
        </w:rPr>
        <w:t>“</w:t>
      </w:r>
      <w:r w:rsidRPr="00F15B2D">
        <w:rPr>
          <w:rFonts w:cstheme="minorHAnsi"/>
        </w:rPr>
        <w:t>Liderlik, Yönetişim ve Kalite</w:t>
      </w:r>
      <w:r w:rsidR="008A30B1">
        <w:rPr>
          <w:rFonts w:cstheme="minorHAnsi"/>
        </w:rPr>
        <w:t>”</w:t>
      </w:r>
      <w:r w:rsidRPr="00F15B2D">
        <w:rPr>
          <w:rFonts w:cstheme="minorHAnsi"/>
        </w:rPr>
        <w:t xml:space="preserve">, </w:t>
      </w:r>
      <w:r w:rsidR="008A30B1">
        <w:rPr>
          <w:rFonts w:cstheme="minorHAnsi"/>
        </w:rPr>
        <w:t>“</w:t>
      </w:r>
      <w:r w:rsidRPr="00F15B2D">
        <w:rPr>
          <w:rFonts w:cstheme="minorHAnsi"/>
        </w:rPr>
        <w:t>Eğitim ve Öğretim</w:t>
      </w:r>
      <w:r w:rsidR="008A30B1">
        <w:rPr>
          <w:rFonts w:cstheme="minorHAnsi"/>
        </w:rPr>
        <w:t>”</w:t>
      </w:r>
      <w:r w:rsidRPr="00F15B2D">
        <w:rPr>
          <w:rFonts w:cstheme="minorHAnsi"/>
        </w:rPr>
        <w:t xml:space="preserve">, </w:t>
      </w:r>
      <w:r w:rsidR="008A30B1">
        <w:rPr>
          <w:rFonts w:cstheme="minorHAnsi"/>
        </w:rPr>
        <w:t>“</w:t>
      </w:r>
      <w:r w:rsidRPr="00F15B2D">
        <w:rPr>
          <w:rFonts w:cstheme="minorHAnsi"/>
        </w:rPr>
        <w:t>Araştırma ve Geliştirme</w:t>
      </w:r>
      <w:r w:rsidR="008A30B1">
        <w:rPr>
          <w:rFonts w:cstheme="minorHAnsi"/>
        </w:rPr>
        <w:t>”</w:t>
      </w:r>
      <w:r w:rsidRPr="00F15B2D">
        <w:rPr>
          <w:rFonts w:cstheme="minorHAnsi"/>
        </w:rPr>
        <w:t xml:space="preserve"> ve </w:t>
      </w:r>
      <w:r w:rsidR="008A30B1">
        <w:rPr>
          <w:rFonts w:cstheme="minorHAnsi"/>
        </w:rPr>
        <w:t>“</w:t>
      </w:r>
      <w:r w:rsidRPr="00F15B2D">
        <w:rPr>
          <w:rFonts w:cstheme="minorHAnsi"/>
        </w:rPr>
        <w:t>Toplumsal Katkı</w:t>
      </w:r>
      <w:r w:rsidR="008A30B1">
        <w:rPr>
          <w:rFonts w:cstheme="minorHAnsi"/>
        </w:rPr>
        <w:t>”</w:t>
      </w:r>
      <w:r w:rsidRPr="00F15B2D">
        <w:rPr>
          <w:rFonts w:cstheme="minorHAnsi"/>
        </w:rPr>
        <w:t xml:space="preserve"> başlıkları altında toplam 14 ölçüt ve 46 alt ölçüt ile gerçekleştirilmektedir. Değerlendirme süreçlerinde kullanılan temel araç </w:t>
      </w:r>
      <w:r w:rsidR="00073E54">
        <w:rPr>
          <w:rFonts w:cstheme="minorHAnsi"/>
        </w:rPr>
        <w:t xml:space="preserve">olan </w:t>
      </w:r>
      <w:r w:rsidRPr="00F15B2D">
        <w:rPr>
          <w:rFonts w:cstheme="minorHAnsi"/>
        </w:rPr>
        <w:t>YÖKAK Dereceli Değerlendirme Anahtarı</w:t>
      </w:r>
      <w:r w:rsidR="00073E54">
        <w:rPr>
          <w:rFonts w:cstheme="minorHAnsi"/>
        </w:rPr>
        <w:t>,</w:t>
      </w:r>
      <w:r w:rsidRPr="00F15B2D">
        <w:rPr>
          <w:rFonts w:cstheme="minorHAnsi"/>
        </w:rPr>
        <w:t xml:space="preserve"> yükseköğretim kurumlarının iç değerlendirme çalışmaları ve kurum iç değerlendirme raporu yazımında ve aynı zamanda dış değerlendirme süreçlerinde de kullanılan </w:t>
      </w:r>
      <w:proofErr w:type="spellStart"/>
      <w:r w:rsidRPr="00F15B2D">
        <w:rPr>
          <w:rFonts w:cstheme="minorHAnsi"/>
        </w:rPr>
        <w:t>rubrik</w:t>
      </w:r>
      <w:proofErr w:type="spellEnd"/>
      <w:r w:rsidRPr="00F15B2D">
        <w:rPr>
          <w:rFonts w:cstheme="minorHAnsi"/>
        </w:rPr>
        <w:t xml:space="preserve"> tarzında geliştirilmiş bir ölçme aracıdır.</w:t>
      </w:r>
    </w:p>
    <w:p w:rsidR="00E10EAE" w:rsidRPr="00F15B2D" w:rsidRDefault="00E10EAE" w:rsidP="00F750CA">
      <w:pPr>
        <w:jc w:val="both"/>
        <w:rPr>
          <w:rFonts w:cstheme="minorHAnsi"/>
        </w:rPr>
      </w:pPr>
      <w:r w:rsidRPr="00F15B2D">
        <w:rPr>
          <w:rFonts w:cstheme="minorHAnsi"/>
        </w:rPr>
        <w:t xml:space="preserve">YÖKAK Dereceli Değerlendirme </w:t>
      </w:r>
      <w:proofErr w:type="spellStart"/>
      <w:r w:rsidRPr="00F15B2D">
        <w:rPr>
          <w:rFonts w:cstheme="minorHAnsi"/>
        </w:rPr>
        <w:t>Anahtarı’nda</w:t>
      </w:r>
      <w:proofErr w:type="spellEnd"/>
      <w:r w:rsidRPr="00F15B2D">
        <w:rPr>
          <w:rFonts w:cstheme="minorHAnsi"/>
        </w:rPr>
        <w:t xml:space="preserve"> her bir alt ölçüt için kalite güvencesi süreç ya da mekanizmaları; planlama, uygulama, kontrol etme ve önlem alma (PUKÖ) basamaklarının olgunluk </w:t>
      </w:r>
      <w:r w:rsidRPr="00F15B2D">
        <w:rPr>
          <w:rFonts w:cstheme="minorHAnsi"/>
        </w:rPr>
        <w:lastRenderedPageBreak/>
        <w:t>düzeyleri dikkate alınarak tanımlanmış olup, 1-5 arasındaki bir ölçekle derecelendirilmiştir. Bu anahtarla olgunluk düzeyi belirlenen alt ölçütler, ilgili ölçütlerin karşılanma düzeyini ortaya koymaktadır.</w:t>
      </w:r>
    </w:p>
    <w:p w:rsidR="00E10EAE" w:rsidRPr="00F15B2D" w:rsidRDefault="001B439E" w:rsidP="00F750CA">
      <w:pPr>
        <w:jc w:val="both"/>
        <w:rPr>
          <w:rFonts w:cstheme="minorHAnsi"/>
        </w:rPr>
      </w:pPr>
      <w:r w:rsidRPr="00F15B2D">
        <w:rPr>
          <w:rFonts w:cstheme="minorHAnsi"/>
        </w:rPr>
        <w:t>Kılavuzda ölçütlerin karşılanma düzeyine ilişkin hangi kanıtların beklendiği her alt ölçüt altında bulunan “örnek kanıtlar” bölümünde yer almaktadır. Sunulan kanıtlar rapor içeriği ve seçilen olgunluk düzeyiyle tutarlı olmalı; aynı zamanda yapılan açıklamaları destekleyecek şekilde çeşitlendirilmelidir. Bazı durumlarda bir bilgi, belge veya doküman birden çok ölçütün/alt ölçütün kanıtı olabil</w:t>
      </w:r>
      <w:r w:rsidR="008A30B1">
        <w:rPr>
          <w:rFonts w:cstheme="minorHAnsi"/>
        </w:rPr>
        <w:t>mekted</w:t>
      </w:r>
      <w:r w:rsidRPr="00F15B2D">
        <w:rPr>
          <w:rFonts w:cstheme="minorHAnsi"/>
        </w:rPr>
        <w:t>ir. Bu durumda bilgi, belge veya dokümanın yalnızca ilgili bölümlerine atıf yapılmalıdır.</w:t>
      </w:r>
    </w:p>
    <w:p w:rsidR="00E10EAE" w:rsidRPr="00F15B2D" w:rsidRDefault="00033BD4" w:rsidP="00F750CA">
      <w:pPr>
        <w:jc w:val="both"/>
        <w:rPr>
          <w:rFonts w:cstheme="minorHAnsi"/>
        </w:rPr>
      </w:pPr>
      <w:r w:rsidRPr="00F15B2D">
        <w:rPr>
          <w:rFonts w:cstheme="minorHAnsi"/>
        </w:rPr>
        <w:t>KİDR hazırlanırken kılavuzda yer alan hususlara ilişkin “bu husus kurumumuzda mevcuttur”, “bu hususa ilişkin uygulama bulunmaktadır”, “kurumumuzda söz konusu sistem bulunmaktadır” şeklinde kısa cevaplar vermek yerine, ilgili sürecin kurumda nasıl işlediğine ve yönetildiğine ilişkin ayrıntıya yer verecek şekilde bir yöntemin izlenmesi beklenmektedir. Ayrıca kılavuzda yer alan hususlar dışında dikkat çekilmek istenen kuruma özgü durumlar söz konusu ise bunlara da raporda yer verilebileceği unutulmamalıdır.</w:t>
      </w:r>
    </w:p>
    <w:p w:rsidR="00AF0444" w:rsidRPr="00F15B2D" w:rsidRDefault="00AF0444" w:rsidP="00F750CA">
      <w:pPr>
        <w:jc w:val="both"/>
        <w:rPr>
          <w:rFonts w:cstheme="minorHAnsi"/>
        </w:rPr>
      </w:pPr>
    </w:p>
    <w:p w:rsidR="001F6780" w:rsidRPr="00F15B2D" w:rsidRDefault="0070749B" w:rsidP="001F6780">
      <w:pPr>
        <w:jc w:val="both"/>
        <w:rPr>
          <w:rFonts w:cstheme="minorHAnsi"/>
          <w:b/>
        </w:rPr>
      </w:pPr>
      <w:r w:rsidRPr="00F15B2D">
        <w:rPr>
          <w:rFonts w:cstheme="minorHAnsi"/>
          <w:b/>
        </w:rPr>
        <w:t>BÖLÜM HAKKINDA BİLGİLER</w:t>
      </w:r>
    </w:p>
    <w:p w:rsidR="0070749B" w:rsidRPr="00F15B2D" w:rsidRDefault="0070749B" w:rsidP="0070749B">
      <w:pPr>
        <w:jc w:val="both"/>
        <w:rPr>
          <w:rFonts w:cstheme="minorHAnsi"/>
        </w:rPr>
      </w:pPr>
      <w:r w:rsidRPr="00F15B2D">
        <w:rPr>
          <w:rFonts w:cstheme="minorHAnsi"/>
        </w:rPr>
        <w:t>Bu b</w:t>
      </w:r>
      <w:r w:rsidR="0029261F" w:rsidRPr="00F15B2D">
        <w:rPr>
          <w:rFonts w:cstheme="minorHAnsi"/>
        </w:rPr>
        <w:t>aşlıkta</w:t>
      </w:r>
      <w:r w:rsidRPr="00F15B2D">
        <w:rPr>
          <w:rFonts w:cstheme="minorHAnsi"/>
        </w:rPr>
        <w:t xml:space="preserve">, </w:t>
      </w:r>
      <w:r w:rsidR="006255B5" w:rsidRPr="00F15B2D">
        <w:rPr>
          <w:rFonts w:cstheme="minorHAnsi"/>
        </w:rPr>
        <w:t>bölümün</w:t>
      </w:r>
      <w:r w:rsidRPr="00F15B2D">
        <w:rPr>
          <w:rFonts w:cstheme="minorHAnsi"/>
        </w:rPr>
        <w:t xml:space="preserve"> tarihsel gelişimi, </w:t>
      </w:r>
      <w:proofErr w:type="gramStart"/>
      <w:r w:rsidRPr="00F15B2D">
        <w:rPr>
          <w:rFonts w:cstheme="minorHAnsi"/>
        </w:rPr>
        <w:t>misyonu</w:t>
      </w:r>
      <w:proofErr w:type="gramEnd"/>
      <w:r w:rsidRPr="00F15B2D">
        <w:rPr>
          <w:rFonts w:cstheme="minorHAnsi"/>
        </w:rPr>
        <w:t xml:space="preserve">, vizyonu, değerleri, hedefleri, organizasyon yapısı ve iyileştirme alanları hakkında bilgi verilmeli ve aşağıdaki hususları içerecek şekilde düzenlenmelidir. </w:t>
      </w:r>
    </w:p>
    <w:p w:rsidR="0070749B" w:rsidRPr="00F15B2D" w:rsidRDefault="0070749B" w:rsidP="0070749B">
      <w:pPr>
        <w:jc w:val="both"/>
        <w:rPr>
          <w:rFonts w:cstheme="minorHAnsi"/>
        </w:rPr>
      </w:pPr>
      <w:r w:rsidRPr="00F15B2D">
        <w:rPr>
          <w:rFonts w:cstheme="minorHAnsi"/>
        </w:rPr>
        <w:t xml:space="preserve">1. İletişim Bilgileri </w:t>
      </w:r>
    </w:p>
    <w:p w:rsidR="0070749B" w:rsidRPr="00F15B2D" w:rsidRDefault="0070749B" w:rsidP="0070749B">
      <w:pPr>
        <w:jc w:val="both"/>
        <w:rPr>
          <w:rFonts w:cstheme="minorHAnsi"/>
        </w:rPr>
      </w:pPr>
      <w:r w:rsidRPr="00F15B2D">
        <w:rPr>
          <w:rFonts w:cstheme="minorHAnsi"/>
        </w:rPr>
        <w:t xml:space="preserve">2. Tarihsel Gelişimi </w:t>
      </w:r>
    </w:p>
    <w:p w:rsidR="0070749B" w:rsidRPr="00F15B2D" w:rsidRDefault="0070749B" w:rsidP="0070749B">
      <w:pPr>
        <w:jc w:val="both"/>
        <w:rPr>
          <w:rFonts w:cstheme="minorHAnsi"/>
        </w:rPr>
      </w:pPr>
      <w:r w:rsidRPr="00F15B2D">
        <w:rPr>
          <w:rFonts w:cstheme="minorHAnsi"/>
        </w:rPr>
        <w:t xml:space="preserve">3. Misyonu, Vizyonu, Değerleri ve Hedefleri </w:t>
      </w:r>
    </w:p>
    <w:p w:rsidR="0070749B" w:rsidRPr="00DD366E" w:rsidRDefault="002A2EBA" w:rsidP="00F03F90">
      <w:pPr>
        <w:jc w:val="center"/>
        <w:rPr>
          <w:rFonts w:cstheme="minorHAnsi"/>
          <w:b/>
        </w:rPr>
      </w:pPr>
      <w:r w:rsidRPr="00DD366E">
        <w:rPr>
          <w:rFonts w:cstheme="minorHAnsi"/>
          <w:b/>
        </w:rPr>
        <w:t>A. LİDERLİK, YÖNETİŞİM VE KALİTE</w:t>
      </w:r>
    </w:p>
    <w:p w:rsidR="0070749B" w:rsidRPr="00B0344D" w:rsidRDefault="002A2EBA" w:rsidP="001F6780">
      <w:pPr>
        <w:jc w:val="both"/>
        <w:rPr>
          <w:rFonts w:cstheme="minorHAnsi"/>
          <w:b/>
        </w:rPr>
      </w:pPr>
      <w:r w:rsidRPr="00B0344D">
        <w:rPr>
          <w:rFonts w:cstheme="minorHAnsi"/>
          <w:b/>
        </w:rPr>
        <w:t>A.1. Liderlik ve Kalite</w:t>
      </w:r>
    </w:p>
    <w:p w:rsidR="002A2EBA" w:rsidRPr="00F15B2D" w:rsidRDefault="002A2EBA" w:rsidP="002A2EBA">
      <w:pPr>
        <w:jc w:val="both"/>
        <w:rPr>
          <w:rFonts w:cstheme="minorHAnsi"/>
        </w:rPr>
      </w:pPr>
      <w:r w:rsidRPr="00F15B2D">
        <w:rPr>
          <w:rFonts w:cstheme="minorHAnsi"/>
        </w:rPr>
        <w:t>Bölüm</w:t>
      </w:r>
      <w:r w:rsidR="004177DA" w:rsidRPr="00F15B2D">
        <w:rPr>
          <w:rFonts w:cstheme="minorHAnsi"/>
        </w:rPr>
        <w:t>ün</w:t>
      </w:r>
      <w:r w:rsidRPr="00F15B2D">
        <w:rPr>
          <w:rFonts w:cstheme="minorHAnsi"/>
        </w:rPr>
        <w:t xml:space="preserve">, kurumsal dönüşümünü sağlayacak </w:t>
      </w:r>
      <w:r w:rsidR="00DD366E">
        <w:rPr>
          <w:rFonts w:cstheme="minorHAnsi"/>
        </w:rPr>
        <w:t xml:space="preserve">olan </w:t>
      </w:r>
      <w:r w:rsidRPr="00F15B2D">
        <w:rPr>
          <w:rFonts w:cstheme="minorHAnsi"/>
        </w:rPr>
        <w:t>yönetişim model</w:t>
      </w:r>
      <w:r w:rsidR="004177DA" w:rsidRPr="00F15B2D">
        <w:rPr>
          <w:rFonts w:cstheme="minorHAnsi"/>
        </w:rPr>
        <w:t>i</w:t>
      </w:r>
      <w:r w:rsidRPr="00F15B2D">
        <w:rPr>
          <w:rFonts w:cstheme="minorHAnsi"/>
        </w:rPr>
        <w:t>, liderlik yaklaşımları, iç kalite güvence mekanizmaları ve kalite güvence kültürünü içselleştirilmesi hakkında bilgi verilmelidir.</w:t>
      </w:r>
    </w:p>
    <w:p w:rsidR="002A2EBA" w:rsidRPr="0072705C" w:rsidRDefault="002A2EBA" w:rsidP="002A2EBA">
      <w:pPr>
        <w:jc w:val="both"/>
        <w:rPr>
          <w:rFonts w:cstheme="minorHAnsi"/>
        </w:rPr>
      </w:pPr>
      <w:r w:rsidRPr="0072705C">
        <w:rPr>
          <w:rFonts w:cstheme="minorHAnsi"/>
        </w:rPr>
        <w:t xml:space="preserve">A.1.1. Yönetişim </w:t>
      </w:r>
      <w:r w:rsidR="0072705C">
        <w:rPr>
          <w:rFonts w:cstheme="minorHAnsi"/>
        </w:rPr>
        <w:t>M</w:t>
      </w:r>
      <w:r w:rsidRPr="0072705C">
        <w:rPr>
          <w:rFonts w:cstheme="minorHAnsi"/>
        </w:rPr>
        <w:t xml:space="preserve">odeli ve </w:t>
      </w:r>
      <w:r w:rsidR="0072705C">
        <w:rPr>
          <w:rFonts w:cstheme="minorHAnsi"/>
        </w:rPr>
        <w:t>İdari Y</w:t>
      </w:r>
      <w:r w:rsidRPr="0072705C">
        <w:rPr>
          <w:rFonts w:cstheme="minorHAnsi"/>
        </w:rPr>
        <w:t xml:space="preserve">apı </w:t>
      </w:r>
    </w:p>
    <w:p w:rsidR="0070749B" w:rsidRPr="00F15B2D" w:rsidRDefault="0072705C" w:rsidP="001F6780">
      <w:pPr>
        <w:jc w:val="both"/>
        <w:rPr>
          <w:rFonts w:cstheme="minorHAnsi"/>
        </w:rPr>
      </w:pPr>
      <w:r>
        <w:rPr>
          <w:rFonts w:cstheme="minorHAnsi"/>
        </w:rPr>
        <w:t>Bölümdeki</w:t>
      </w:r>
      <w:r w:rsidR="002A2EBA" w:rsidRPr="00F15B2D">
        <w:rPr>
          <w:rFonts w:cstheme="minorHAnsi"/>
        </w:rPr>
        <w:t xml:space="preserve"> karar verme mekanizmaları, kontrol ve denge unsurları; kurulların çok sesliliği ve bağımsız hareket kabiliyeti, paydaşların temsil edilmesi; öngörülen yönetişim modeli ile gerçekleşmenin karşılaştırılması</w:t>
      </w:r>
      <w:r>
        <w:rPr>
          <w:rFonts w:cstheme="minorHAnsi"/>
        </w:rPr>
        <w:t xml:space="preserve"> yapılmalıdır. </w:t>
      </w:r>
      <w:r w:rsidR="00E70DCA">
        <w:t xml:space="preserve">Organizasyon şeması ve bağlı olma/rapor verme ilişkileri; görev tanımları, iş akış süreçleri </w:t>
      </w:r>
      <w:r w:rsidR="008F67C6">
        <w:t>belirlenmeli,</w:t>
      </w:r>
      <w:r w:rsidR="00E70DCA">
        <w:t xml:space="preserve"> yayımlanm</w:t>
      </w:r>
      <w:r w:rsidR="008F67C6">
        <w:t>alı</w:t>
      </w:r>
      <w:r w:rsidR="00E70DCA">
        <w:t xml:space="preserve"> ve işleyişin paydaşlarca bilinirliği sağlanm</w:t>
      </w:r>
      <w:r w:rsidR="008F67C6">
        <w:t>alıdır.</w:t>
      </w:r>
    </w:p>
    <w:p w:rsidR="0072705C" w:rsidRPr="00C51063" w:rsidRDefault="0072705C" w:rsidP="00464697">
      <w:pPr>
        <w:autoSpaceDE w:val="0"/>
        <w:autoSpaceDN w:val="0"/>
        <w:adjustRightInd w:val="0"/>
        <w:spacing w:line="240" w:lineRule="auto"/>
        <w:jc w:val="both"/>
        <w:rPr>
          <w:rFonts w:ascii="Calibri" w:hAnsi="Calibri" w:cs="Calibri"/>
          <w:color w:val="000000"/>
        </w:rPr>
      </w:pPr>
      <w:r w:rsidRPr="0072705C">
        <w:rPr>
          <w:rFonts w:ascii="Calibri" w:hAnsi="Calibri" w:cs="Calibri"/>
          <w:bCs/>
          <w:color w:val="000000"/>
        </w:rPr>
        <w:t xml:space="preserve">A.1.2. Liderlik </w:t>
      </w:r>
    </w:p>
    <w:p w:rsidR="00676EA2" w:rsidRDefault="00C51063" w:rsidP="00464697">
      <w:pPr>
        <w:jc w:val="both"/>
        <w:rPr>
          <w:rFonts w:cstheme="minorHAnsi"/>
        </w:rPr>
      </w:pPr>
      <w:r>
        <w:rPr>
          <w:rFonts w:cstheme="minorHAnsi"/>
        </w:rPr>
        <w:t xml:space="preserve">Bölümde </w:t>
      </w:r>
      <w:r w:rsidR="00FE7B45">
        <w:rPr>
          <w:rFonts w:cstheme="minorHAnsi"/>
        </w:rPr>
        <w:t>süreç liderleri</w:t>
      </w:r>
      <w:r w:rsidRPr="00C51063">
        <w:rPr>
          <w:rFonts w:cstheme="minorHAnsi"/>
        </w:rPr>
        <w:t xml:space="preserve"> </w:t>
      </w:r>
      <w:r w:rsidR="00E6625E">
        <w:rPr>
          <w:rFonts w:cstheme="minorHAnsi"/>
        </w:rPr>
        <w:t>bölümün</w:t>
      </w:r>
      <w:r w:rsidRPr="00C51063">
        <w:rPr>
          <w:rFonts w:cstheme="minorHAnsi"/>
        </w:rPr>
        <w:t xml:space="preserve"> değerleri ve hedefleri doğrultusunda stratejilerinin yanı sıra; yetki paylaşımını, ilişkileri, zamanı, kurumsal </w:t>
      </w:r>
      <w:proofErr w:type="gramStart"/>
      <w:r w:rsidRPr="00C51063">
        <w:rPr>
          <w:rFonts w:cstheme="minorHAnsi"/>
        </w:rPr>
        <w:t>motivasyon</w:t>
      </w:r>
      <w:proofErr w:type="gramEnd"/>
      <w:r w:rsidRPr="00C51063">
        <w:rPr>
          <w:rFonts w:cstheme="minorHAnsi"/>
        </w:rPr>
        <w:t xml:space="preserve"> ve stresi </w:t>
      </w:r>
      <w:r w:rsidR="00E6625E">
        <w:rPr>
          <w:rFonts w:cstheme="minorHAnsi"/>
        </w:rPr>
        <w:t>den</w:t>
      </w:r>
      <w:r w:rsidR="006B35C8">
        <w:rPr>
          <w:rFonts w:cstheme="minorHAnsi"/>
        </w:rPr>
        <w:t>g</w:t>
      </w:r>
      <w:r w:rsidR="00E6625E">
        <w:rPr>
          <w:rFonts w:cstheme="minorHAnsi"/>
        </w:rPr>
        <w:t xml:space="preserve">eli bir şekilde </w:t>
      </w:r>
      <w:r w:rsidR="00FE7B45">
        <w:rPr>
          <w:rFonts w:cstheme="minorHAnsi"/>
        </w:rPr>
        <w:t>yönetmektedirler.</w:t>
      </w:r>
      <w:r w:rsidRPr="00C51063">
        <w:rPr>
          <w:rFonts w:cstheme="minorHAnsi"/>
        </w:rPr>
        <w:t xml:space="preserve"> </w:t>
      </w:r>
      <w:r w:rsidR="006B35C8">
        <w:t>Birimlerde liderlik anlayışı ve koordinasyon kültürü yerleşmiş, a</w:t>
      </w:r>
      <w:r w:rsidRPr="00C51063">
        <w:rPr>
          <w:rFonts w:cstheme="minorHAnsi"/>
        </w:rPr>
        <w:t>kademik ve idari birimler</w:t>
      </w:r>
      <w:r w:rsidR="00FE7B45">
        <w:rPr>
          <w:rFonts w:cstheme="minorHAnsi"/>
        </w:rPr>
        <w:t xml:space="preserve"> ile yönetim arasında </w:t>
      </w:r>
      <w:r w:rsidRPr="00C51063">
        <w:rPr>
          <w:rFonts w:cstheme="minorHAnsi"/>
        </w:rPr>
        <w:t>iletişim ağ</w:t>
      </w:r>
      <w:r w:rsidR="00FE7B45">
        <w:rPr>
          <w:rFonts w:cstheme="minorHAnsi"/>
        </w:rPr>
        <w:t xml:space="preserve">ının işleyişi </w:t>
      </w:r>
      <w:r w:rsidR="00E6625E">
        <w:rPr>
          <w:rFonts w:cstheme="minorHAnsi"/>
        </w:rPr>
        <w:t xml:space="preserve">sağlanmıştır. </w:t>
      </w:r>
      <w:r w:rsidRPr="00C51063">
        <w:rPr>
          <w:rFonts w:cstheme="minorHAnsi"/>
        </w:rPr>
        <w:t xml:space="preserve">Liderlik süreçleri ve kalite güvencesi kültürünün içselleştirilmesi </w:t>
      </w:r>
      <w:r w:rsidR="00FE7B45">
        <w:rPr>
          <w:rFonts w:cstheme="minorHAnsi"/>
        </w:rPr>
        <w:t xml:space="preserve">için </w:t>
      </w:r>
      <w:r w:rsidR="00E6625E">
        <w:rPr>
          <w:rFonts w:cstheme="minorHAnsi"/>
        </w:rPr>
        <w:t>sürekli iyileştirilmektedir.</w:t>
      </w:r>
    </w:p>
    <w:p w:rsidR="00464697" w:rsidRDefault="00464697" w:rsidP="001F6780">
      <w:pPr>
        <w:jc w:val="both"/>
        <w:rPr>
          <w:rFonts w:cstheme="minorHAnsi"/>
        </w:rPr>
      </w:pPr>
      <w:r>
        <w:rPr>
          <w:rFonts w:cstheme="minorHAnsi"/>
        </w:rPr>
        <w:t>A.1.3. Kurumsal Dönüşüm K</w:t>
      </w:r>
      <w:r w:rsidRPr="00464697">
        <w:rPr>
          <w:rFonts w:cstheme="minorHAnsi"/>
        </w:rPr>
        <w:t xml:space="preserve">apasitesi </w:t>
      </w:r>
    </w:p>
    <w:p w:rsidR="00676EA2" w:rsidRDefault="00464697" w:rsidP="001F6780">
      <w:pPr>
        <w:jc w:val="both"/>
        <w:rPr>
          <w:rFonts w:cstheme="minorHAnsi"/>
        </w:rPr>
      </w:pPr>
      <w:r w:rsidRPr="00464697">
        <w:rPr>
          <w:rFonts w:cstheme="minorHAnsi"/>
        </w:rPr>
        <w:t xml:space="preserve">Yükseköğretim ekosistemi içerisindeki değişimleri, küresel eğilimleri, ulusal hedefleri ve paydaş beklentilerini dikkate alarak kurumun geleceğe hazır olmasını sağlayan çevik yönetim yetkinliği vardır. </w:t>
      </w:r>
      <w:r w:rsidRPr="00464697">
        <w:rPr>
          <w:rFonts w:cstheme="minorHAnsi"/>
        </w:rPr>
        <w:lastRenderedPageBreak/>
        <w:t xml:space="preserve">Geleceğe uyum için amaç, </w:t>
      </w:r>
      <w:proofErr w:type="gramStart"/>
      <w:r w:rsidRPr="00464697">
        <w:rPr>
          <w:rFonts w:cstheme="minorHAnsi"/>
        </w:rPr>
        <w:t>misyon</w:t>
      </w:r>
      <w:proofErr w:type="gramEnd"/>
      <w:r w:rsidRPr="00464697">
        <w:rPr>
          <w:rFonts w:cstheme="minorHAnsi"/>
        </w:rPr>
        <w:t xml:space="preserve"> ve hedefler doğrultusunda kurumu dönüştürmek üzere değişim yönetimi, kıyaslama, yenilik yönetimi gibi yaklaşımları kullanır ve kurumsal özgünlüğü güçlendirir.</w:t>
      </w:r>
    </w:p>
    <w:p w:rsidR="00BD515E" w:rsidRDefault="00BD515E" w:rsidP="001F6780">
      <w:pPr>
        <w:jc w:val="both"/>
        <w:rPr>
          <w:rFonts w:cstheme="minorHAnsi"/>
        </w:rPr>
      </w:pPr>
      <w:r>
        <w:rPr>
          <w:rFonts w:cstheme="minorHAnsi"/>
        </w:rPr>
        <w:t>A.1.4. İç Kalite Güvencesi M</w:t>
      </w:r>
      <w:r w:rsidRPr="00BD515E">
        <w:rPr>
          <w:rFonts w:cstheme="minorHAnsi"/>
        </w:rPr>
        <w:t xml:space="preserve">ekanizmaları </w:t>
      </w:r>
    </w:p>
    <w:p w:rsidR="00676EA2" w:rsidRDefault="00075F4E" w:rsidP="001F6780">
      <w:pPr>
        <w:jc w:val="both"/>
        <w:rPr>
          <w:rFonts w:cstheme="minorHAnsi"/>
        </w:rPr>
      </w:pPr>
      <w:r>
        <w:rPr>
          <w:rFonts w:cstheme="minorHAnsi"/>
        </w:rPr>
        <w:t>PUKÖ çevrimleri ve</w:t>
      </w:r>
      <w:r w:rsidR="00BD515E" w:rsidRPr="00BD515E">
        <w:rPr>
          <w:rFonts w:cstheme="minorHAnsi"/>
        </w:rPr>
        <w:t xml:space="preserve"> takvim yılı temelinde hangi işlem, süreç, mekanizmaların devreye gireceği </w:t>
      </w:r>
      <w:r w:rsidR="008A30B1" w:rsidRPr="00BD515E">
        <w:rPr>
          <w:rFonts w:cstheme="minorHAnsi"/>
        </w:rPr>
        <w:t>planlan</w:t>
      </w:r>
      <w:r w:rsidR="008A30B1">
        <w:rPr>
          <w:rFonts w:cstheme="minorHAnsi"/>
        </w:rPr>
        <w:t>malı</w:t>
      </w:r>
      <w:r w:rsidR="00BD515E" w:rsidRPr="00BD515E">
        <w:rPr>
          <w:rFonts w:cstheme="minorHAnsi"/>
        </w:rPr>
        <w:t>, akış şemaları belirl</w:t>
      </w:r>
      <w:r w:rsidR="00C10F05">
        <w:rPr>
          <w:rFonts w:cstheme="minorHAnsi"/>
        </w:rPr>
        <w:t>enmeli, s</w:t>
      </w:r>
      <w:r w:rsidR="00BD515E" w:rsidRPr="00BD515E">
        <w:rPr>
          <w:rFonts w:cstheme="minorHAnsi"/>
        </w:rPr>
        <w:t>orumluluklar ve yetkiler tanımlan</w:t>
      </w:r>
      <w:r w:rsidR="00C10F05">
        <w:rPr>
          <w:rFonts w:cstheme="minorHAnsi"/>
        </w:rPr>
        <w:t>malı, g</w:t>
      </w:r>
      <w:r w:rsidR="00BD515E" w:rsidRPr="00BD515E">
        <w:rPr>
          <w:rFonts w:cstheme="minorHAnsi"/>
        </w:rPr>
        <w:t>erçekleşen uygulamalar değerlendirilme</w:t>
      </w:r>
      <w:r w:rsidR="00C10F05">
        <w:rPr>
          <w:rFonts w:cstheme="minorHAnsi"/>
        </w:rPr>
        <w:t xml:space="preserve">lidir. </w:t>
      </w:r>
      <w:r w:rsidR="00BD515E" w:rsidRPr="00BD515E">
        <w:rPr>
          <w:rFonts w:cstheme="minorHAnsi"/>
        </w:rPr>
        <w:t>Takvim yılı temelinde tasarlanmayan diğer kalite döngülerinin ise tüm katmanları içerdiği kanıtları ile belirtil</w:t>
      </w:r>
      <w:r w:rsidR="00C10F05">
        <w:rPr>
          <w:rFonts w:cstheme="minorHAnsi"/>
        </w:rPr>
        <w:t xml:space="preserve">meli, </w:t>
      </w:r>
      <w:r w:rsidR="00BD515E" w:rsidRPr="00BD515E">
        <w:rPr>
          <w:rFonts w:cstheme="minorHAnsi"/>
        </w:rPr>
        <w:t>gerçekleşen uygulamalar değerlendirilme</w:t>
      </w:r>
      <w:r w:rsidR="00C10F05">
        <w:rPr>
          <w:rFonts w:cstheme="minorHAnsi"/>
        </w:rPr>
        <w:t>lidir.</w:t>
      </w:r>
      <w:r w:rsidR="00BD515E" w:rsidRPr="00BD515E">
        <w:rPr>
          <w:rFonts w:cstheme="minorHAnsi"/>
        </w:rPr>
        <w:t xml:space="preserve"> </w:t>
      </w:r>
      <w:r w:rsidR="00C10F05">
        <w:rPr>
          <w:rFonts w:cstheme="minorHAnsi"/>
        </w:rPr>
        <w:t>Bölüme</w:t>
      </w:r>
      <w:r w:rsidR="00BD515E" w:rsidRPr="00BD515E">
        <w:rPr>
          <w:rFonts w:cstheme="minorHAnsi"/>
        </w:rPr>
        <w:t xml:space="preserve"> ait kalite güvencesi rehberi gibi, politika ayrıntılarının yer aldığı erişilebilen ve</w:t>
      </w:r>
      <w:r w:rsidR="00C10F05">
        <w:rPr>
          <w:rFonts w:cstheme="minorHAnsi"/>
        </w:rPr>
        <w:t xml:space="preserve"> güncellenen bir doküman hazırlanmalıdır.</w:t>
      </w:r>
    </w:p>
    <w:p w:rsidR="00676EA2" w:rsidRDefault="009F40D9" w:rsidP="001F6780">
      <w:pPr>
        <w:jc w:val="both"/>
        <w:rPr>
          <w:rFonts w:cstheme="minorHAnsi"/>
        </w:rPr>
      </w:pPr>
      <w:r w:rsidRPr="009F40D9">
        <w:rPr>
          <w:rFonts w:cstheme="minorHAnsi"/>
        </w:rPr>
        <w:t xml:space="preserve">A.1.5. Kamuoyunu </w:t>
      </w:r>
      <w:r>
        <w:rPr>
          <w:rFonts w:cstheme="minorHAnsi"/>
        </w:rPr>
        <w:t>Bilgilendirme v</w:t>
      </w:r>
      <w:r w:rsidRPr="009F40D9">
        <w:rPr>
          <w:rFonts w:cstheme="minorHAnsi"/>
        </w:rPr>
        <w:t>e Hesap Verebilirlik</w:t>
      </w:r>
    </w:p>
    <w:p w:rsidR="006760AC" w:rsidRDefault="006760AC" w:rsidP="001F6780">
      <w:pPr>
        <w:jc w:val="both"/>
        <w:rPr>
          <w:rFonts w:cstheme="minorHAnsi"/>
        </w:rPr>
      </w:pPr>
      <w:r>
        <w:t xml:space="preserve">Kamuoyunu bilgilendirme </w:t>
      </w:r>
      <w:r w:rsidR="00FA66DB">
        <w:t xml:space="preserve">sürecinin </w:t>
      </w:r>
      <w:r>
        <w:t>hangi kanalların nasıl kullanılacağı tasarlanmış</w:t>
      </w:r>
      <w:r w:rsidR="003B5DC8">
        <w:t xml:space="preserve"> olmalıdır. Bölüm</w:t>
      </w:r>
      <w:r>
        <w:t xml:space="preserve"> we</w:t>
      </w:r>
      <w:r w:rsidR="00136EA7">
        <w:t xml:space="preserve">b sayfasının doğru, güncel </w:t>
      </w:r>
      <w:r>
        <w:t xml:space="preserve">ve </w:t>
      </w:r>
      <w:r w:rsidR="00136EA7">
        <w:t xml:space="preserve">kolay erişilebilir bilgileri sunması </w:t>
      </w:r>
      <w:r>
        <w:t xml:space="preserve">için gerekli mekanizma </w:t>
      </w:r>
      <w:r w:rsidR="003B5DC8">
        <w:t xml:space="preserve">kurulmalıdır. Bölümün </w:t>
      </w:r>
      <w:r>
        <w:t>özerklik ile hesap verebilirlik kavramların</w:t>
      </w:r>
      <w:r w:rsidR="00962944">
        <w:t xml:space="preserve">a </w:t>
      </w:r>
      <w:r>
        <w:t xml:space="preserve">ilişkin bulgular </w:t>
      </w:r>
      <w:r w:rsidR="000E0ECC">
        <w:t>oluşturulmalı</w:t>
      </w:r>
      <w:r w:rsidR="00694874">
        <w:t>, i</w:t>
      </w:r>
      <w:r>
        <w:t>çe ve dışa hesap verme yöntemleri kurgulanm</w:t>
      </w:r>
      <w:r w:rsidR="000E0ECC">
        <w:t>alı</w:t>
      </w:r>
      <w:r>
        <w:t xml:space="preserve"> ve uygulanma</w:t>
      </w:r>
      <w:r w:rsidR="000E0ECC">
        <w:t>lı</w:t>
      </w:r>
      <w:r>
        <w:t>dır. Alınan geri beslemeler ile</w:t>
      </w:r>
      <w:r w:rsidR="00962944">
        <w:t xml:space="preserve"> uygulamaların</w:t>
      </w:r>
      <w:r>
        <w:t xml:space="preserve"> etkinliği </w:t>
      </w:r>
      <w:r w:rsidR="00962944">
        <w:t>ölçülmeli, bölümün</w:t>
      </w:r>
      <w:r>
        <w:t xml:space="preserve"> dış paydaşları, ilişkili olduğu yerel yönetimler, diğer üniversiteler, kamu kurumu kuruluşları, sivil toplum kuruluşları, sanayi ve yerel halk ile </w:t>
      </w:r>
      <w:r w:rsidR="00962944">
        <w:t xml:space="preserve">olan </w:t>
      </w:r>
      <w:r>
        <w:t>ilişkileri değerlendirilme</w:t>
      </w:r>
      <w:r w:rsidR="00962944">
        <w:t>li</w:t>
      </w:r>
      <w:r>
        <w:t>dir.</w:t>
      </w:r>
    </w:p>
    <w:p w:rsidR="006760AC" w:rsidRPr="00B0344D" w:rsidRDefault="00B0344D" w:rsidP="001F6780">
      <w:pPr>
        <w:jc w:val="both"/>
        <w:rPr>
          <w:rFonts w:cstheme="minorHAnsi"/>
          <w:b/>
        </w:rPr>
      </w:pPr>
      <w:r w:rsidRPr="00B0344D">
        <w:rPr>
          <w:b/>
        </w:rPr>
        <w:t>A.2. Misyon ve Stratejik Amaçlar</w:t>
      </w:r>
    </w:p>
    <w:p w:rsidR="006760AC" w:rsidRDefault="00B0344D" w:rsidP="00B0344D">
      <w:pPr>
        <w:jc w:val="both"/>
        <w:rPr>
          <w:rFonts w:cstheme="minorHAnsi"/>
        </w:rPr>
      </w:pPr>
      <w:r>
        <w:t xml:space="preserve">Bölüm; </w:t>
      </w:r>
      <w:proofErr w:type="gramStart"/>
      <w:r>
        <w:t>vizyon</w:t>
      </w:r>
      <w:proofErr w:type="gramEnd"/>
      <w:r>
        <w:t>, misyon ve amacını gerçekleştirmek üzere politikaları doğrultusunda oluşturduğu stratejik amaçlarını ve hedeflerini planlayarak uygulamalı, performans yönetimi kapsamında sonuçlarını izleyerek değerlendirmeli ve kamuoyuyla paylaşmalıdır.</w:t>
      </w:r>
    </w:p>
    <w:p w:rsidR="00154B2E" w:rsidRDefault="00B0344D" w:rsidP="00154B2E">
      <w:pPr>
        <w:jc w:val="both"/>
      </w:pPr>
      <w:r>
        <w:t>A.2.1. Misyon, V</w:t>
      </w:r>
      <w:r w:rsidR="00154B2E">
        <w:t xml:space="preserve">izyon ve </w:t>
      </w:r>
      <w:r>
        <w:t>P</w:t>
      </w:r>
      <w:r w:rsidR="00154B2E">
        <w:t xml:space="preserve">olitikalar </w:t>
      </w:r>
    </w:p>
    <w:p w:rsidR="006760AC" w:rsidRDefault="00530DD4" w:rsidP="001F6780">
      <w:pPr>
        <w:jc w:val="both"/>
        <w:rPr>
          <w:rFonts w:cstheme="minorHAnsi"/>
        </w:rPr>
      </w:pPr>
      <w:r>
        <w:t xml:space="preserve">Bölümün </w:t>
      </w:r>
      <w:proofErr w:type="gramStart"/>
      <w:r>
        <w:t>m</w:t>
      </w:r>
      <w:r w:rsidR="00154B2E">
        <w:t>isyon</w:t>
      </w:r>
      <w:proofErr w:type="gramEnd"/>
      <w:r w:rsidR="00154B2E">
        <w:t xml:space="preserve"> ve vizyon ifadesi tanımlanm</w:t>
      </w:r>
      <w:r w:rsidR="00F2430A">
        <w:t>alı</w:t>
      </w:r>
      <w:r w:rsidR="00154B2E">
        <w:t xml:space="preserve">, </w:t>
      </w:r>
      <w:r w:rsidR="00F2430A">
        <w:t xml:space="preserve">bölüm </w:t>
      </w:r>
      <w:r w:rsidR="00154B2E">
        <w:t>çalışanlarınca bilin</w:t>
      </w:r>
      <w:r w:rsidR="00F2430A">
        <w:t xml:space="preserve">meli </w:t>
      </w:r>
      <w:r w:rsidR="00154B2E">
        <w:t>ve paylaşıl</w:t>
      </w:r>
      <w:r w:rsidR="00F2430A">
        <w:t>malıdır.</w:t>
      </w:r>
      <w:r w:rsidR="00154B2E">
        <w:t xml:space="preserve"> Kal</w:t>
      </w:r>
      <w:r w:rsidR="00F2430A">
        <w:t>ite güvencesi politikası</w:t>
      </w:r>
      <w:r w:rsidR="00154B2E">
        <w:t xml:space="preserve"> paydaşların görüşü alınarak hazırlanm</w:t>
      </w:r>
      <w:r w:rsidR="001C7FB1">
        <w:t>alı, k</w:t>
      </w:r>
      <w:r w:rsidR="00154B2E">
        <w:t>alite güvencesinin yönetim şekli, yapılanması, temel mekanizmaları, merkezi kurgu ve birimlere erişi</w:t>
      </w:r>
      <w:r w:rsidR="0015640C">
        <w:t>mi açıklanm</w:t>
      </w:r>
      <w:r w:rsidR="001C7FB1">
        <w:t>alıdır.</w:t>
      </w:r>
      <w:r w:rsidR="0015640C">
        <w:t xml:space="preserve"> E</w:t>
      </w:r>
      <w:r w:rsidR="009B3B78">
        <w:t>ğitim ve öğretim</w:t>
      </w:r>
      <w:r w:rsidR="00154B2E">
        <w:t xml:space="preserve">, araştırma ve geliştirme, toplumsal katkı, yönetişim sistemi ve </w:t>
      </w:r>
      <w:proofErr w:type="spellStart"/>
      <w:r w:rsidR="00154B2E">
        <w:t>uluslararasılaşma</w:t>
      </w:r>
      <w:proofErr w:type="spellEnd"/>
      <w:r w:rsidR="00154B2E">
        <w:t xml:space="preserve"> politikaları </w:t>
      </w:r>
      <w:r w:rsidR="008A30B1">
        <w:t xml:space="preserve">olmalı </w:t>
      </w:r>
      <w:r w:rsidR="00154B2E">
        <w:t xml:space="preserve">ve </w:t>
      </w:r>
      <w:r w:rsidR="009B3B78">
        <w:t>kalite güvencesi politikası</w:t>
      </w:r>
      <w:r w:rsidR="00154B2E">
        <w:t xml:space="preserve"> sayılan özellikleri taşı</w:t>
      </w:r>
      <w:r w:rsidR="0015640C">
        <w:t xml:space="preserve">malıdır. </w:t>
      </w:r>
    </w:p>
    <w:p w:rsidR="006760AC" w:rsidRDefault="00B46FB6" w:rsidP="001F6780">
      <w:pPr>
        <w:jc w:val="both"/>
        <w:rPr>
          <w:rFonts w:cstheme="minorHAnsi"/>
        </w:rPr>
      </w:pPr>
      <w:r>
        <w:rPr>
          <w:rFonts w:cstheme="minorHAnsi"/>
        </w:rPr>
        <w:t>A.2.2. Stratejik Amaç ve H</w:t>
      </w:r>
      <w:r w:rsidRPr="00B46FB6">
        <w:rPr>
          <w:rFonts w:cstheme="minorHAnsi"/>
        </w:rPr>
        <w:t>edefler</w:t>
      </w:r>
    </w:p>
    <w:p w:rsidR="006760AC" w:rsidRDefault="00B46FB6" w:rsidP="001F6780">
      <w:pPr>
        <w:jc w:val="both"/>
        <w:rPr>
          <w:rFonts w:cstheme="minorHAnsi"/>
        </w:rPr>
      </w:pPr>
      <w:r>
        <w:t>Bölümün Stratejik Plan</w:t>
      </w:r>
      <w:r w:rsidR="002C5ED4">
        <w:t xml:space="preserve">ı oluşturulmalı, </w:t>
      </w:r>
      <w:r>
        <w:t xml:space="preserve">mevcut dönemi kapsayan, kısa/orta uzun vadeli amaçlar, hedefler, alt hedefler, eylemler ve bunların zamanlaması, </w:t>
      </w:r>
      <w:proofErr w:type="spellStart"/>
      <w:r>
        <w:t>önceliklendirilmesi</w:t>
      </w:r>
      <w:proofErr w:type="spellEnd"/>
      <w:r>
        <w:t>, sorumluları, mali kaynakları bulunma</w:t>
      </w:r>
      <w:r w:rsidR="002C5ED4">
        <w:t>lı</w:t>
      </w:r>
      <w:r w:rsidR="008A30B1">
        <w:t>;</w:t>
      </w:r>
      <w:r>
        <w:t xml:space="preserve"> tüm paydaşların görüşü alınarak hazırlanm</w:t>
      </w:r>
      <w:r w:rsidR="002C5ED4">
        <w:t>alıdır.</w:t>
      </w:r>
      <w:r>
        <w:t xml:space="preserve"> Mevcut stratejik plan hazırlanırken bir öncekinin ayrıntılı değerlendirilmesi yapılm</w:t>
      </w:r>
      <w:r w:rsidR="0006247E">
        <w:t>alı,</w:t>
      </w:r>
      <w:r>
        <w:t xml:space="preserve"> yıllık gerçekleşme takip edilerek ilgili kurullarda tartışılma</w:t>
      </w:r>
      <w:r w:rsidR="0006247E">
        <w:t>lı</w:t>
      </w:r>
      <w:r>
        <w:t xml:space="preserve"> ve gerekli önlemler </w:t>
      </w:r>
      <w:r w:rsidR="008A30B1">
        <w:t>alınmalıdır</w:t>
      </w:r>
      <w:r w:rsidR="0006247E">
        <w:t>.</w:t>
      </w:r>
    </w:p>
    <w:p w:rsidR="00F90603" w:rsidRDefault="00F90603" w:rsidP="001F6780">
      <w:pPr>
        <w:jc w:val="both"/>
      </w:pPr>
      <w:r>
        <w:t xml:space="preserve">A.2.3. Performans Yönetimi </w:t>
      </w:r>
    </w:p>
    <w:p w:rsidR="008A30B1" w:rsidRDefault="00F90603" w:rsidP="001F6780">
      <w:pPr>
        <w:jc w:val="both"/>
      </w:pPr>
      <w:r>
        <w:t>Bölümde performans yönetim sistemleri bütünsel bir yaklaşımla ele alınmalıdır. Bölümün stratejik bakış açısını yansıtan performans yönetimi süreç odaklı ve paydaş katılımıyla sürdürülmeli, tüm temel etk</w:t>
      </w:r>
      <w:r w:rsidR="002D2907">
        <w:t>inlikleri kapsayan kurumsal</w:t>
      </w:r>
      <w:r>
        <w:t xml:space="preserve"> performans göstergeleri tanımlanmalı ve paylaşılmalıdır. Performans göstergelerinin iç kalite güvencesi sistemi ile nasıl ilişkilendirildiği tanımlanmalı ve yazılı olmalıdır. Kararların y</w:t>
      </w:r>
      <w:r w:rsidR="002D2907">
        <w:t xml:space="preserve">ıllar içinde </w:t>
      </w:r>
      <w:r>
        <w:t>değiş</w:t>
      </w:r>
      <w:r w:rsidR="002D2907">
        <w:t>imi</w:t>
      </w:r>
      <w:r>
        <w:t xml:space="preserve"> takip edilmeli, izleme sonuçları yazılmalı ve gerektiği şekilde kullanıldığına dair kanıtlar toplanmalıdır. </w:t>
      </w:r>
    </w:p>
    <w:p w:rsidR="008A30B1" w:rsidRDefault="008A30B1">
      <w:r>
        <w:br w:type="page"/>
      </w:r>
    </w:p>
    <w:p w:rsidR="00055AFF" w:rsidRPr="00154629" w:rsidRDefault="00055AFF" w:rsidP="001F6780">
      <w:pPr>
        <w:jc w:val="both"/>
        <w:rPr>
          <w:b/>
        </w:rPr>
      </w:pPr>
      <w:r w:rsidRPr="00154629">
        <w:rPr>
          <w:b/>
        </w:rPr>
        <w:lastRenderedPageBreak/>
        <w:t xml:space="preserve">A.3. Yönetim Sistemleri </w:t>
      </w:r>
    </w:p>
    <w:p w:rsidR="009218FF" w:rsidRDefault="00055AFF" w:rsidP="001F6780">
      <w:pPr>
        <w:jc w:val="both"/>
      </w:pPr>
      <w:r>
        <w:t>Bölüm, stratejik hedeflerine ulaşmayı nitelik ve nicelik olarak güvence altına almak amacıyla mali, beşerî ve bilgi kaynakları ile süreçlerini yönetmek üzere bir sisteme sahip olmalıdır.</w:t>
      </w:r>
    </w:p>
    <w:p w:rsidR="00765DB8" w:rsidRDefault="00765DB8" w:rsidP="001F6780">
      <w:pPr>
        <w:jc w:val="both"/>
        <w:rPr>
          <w:rFonts w:cstheme="minorHAnsi"/>
        </w:rPr>
      </w:pPr>
      <w:r>
        <w:t>A.3.1. Bilgi Yönetim Sistemi</w:t>
      </w:r>
    </w:p>
    <w:p w:rsidR="009218FF" w:rsidRDefault="00AF4A5E" w:rsidP="001F6780">
      <w:pPr>
        <w:jc w:val="both"/>
        <w:rPr>
          <w:rFonts w:cstheme="minorHAnsi"/>
        </w:rPr>
      </w:pPr>
      <w:r>
        <w:t>Bölümün önemli etkinlikleri ve süreçlerine ilişkin veriler toplanma</w:t>
      </w:r>
      <w:r w:rsidR="00154629">
        <w:t>lı</w:t>
      </w:r>
      <w:r>
        <w:t>, analiz edilme</w:t>
      </w:r>
      <w:r w:rsidR="00154629">
        <w:t>li</w:t>
      </w:r>
      <w:r>
        <w:t>, raporlanma</w:t>
      </w:r>
      <w:r w:rsidR="00154629">
        <w:t>lı</w:t>
      </w:r>
      <w:r>
        <w:t xml:space="preserve"> ve stratejik yönetim için kullanılmalıdır. Akademik ve idari birimlerin kullandıkları Bilgi Yönetim Sistemi </w:t>
      </w:r>
      <w:proofErr w:type="gramStart"/>
      <w:r>
        <w:t>entegre</w:t>
      </w:r>
      <w:r w:rsidR="00345E6B">
        <w:t xml:space="preserve"> olmalı</w:t>
      </w:r>
      <w:proofErr w:type="gramEnd"/>
      <w:r>
        <w:t xml:space="preserve"> ve kalite yönetim süreçlerini beslemeli, Bilgi Yönetim Sistemi güvenliği, gizliliği ve güvenilirliği sağlanmalıdır.</w:t>
      </w:r>
    </w:p>
    <w:p w:rsidR="00015B6E" w:rsidRDefault="00015B6E" w:rsidP="001F6780">
      <w:pPr>
        <w:jc w:val="both"/>
      </w:pPr>
      <w:r>
        <w:t xml:space="preserve">A.3.2. İnsan Kaynakları Yönetimi </w:t>
      </w:r>
    </w:p>
    <w:p w:rsidR="009218FF" w:rsidRDefault="00015B6E" w:rsidP="001F6780">
      <w:pPr>
        <w:jc w:val="both"/>
        <w:rPr>
          <w:rFonts w:cstheme="minorHAnsi"/>
        </w:rPr>
      </w:pPr>
      <w:r>
        <w:t xml:space="preserve">İnsan kaynakları yönetimine ilişkin kurallar ve süreçler belirlenmeli, şeffaf şekilde yürütülen bu süreçler bölümde herkes tarafından bilinmelidir. Eğitim ve liyakat öncelikli </w:t>
      </w:r>
      <w:proofErr w:type="gramStart"/>
      <w:r>
        <w:t>kriter</w:t>
      </w:r>
      <w:r w:rsidR="0003383F">
        <w:t>ler</w:t>
      </w:r>
      <w:proofErr w:type="gramEnd"/>
      <w:r>
        <w:t xml:space="preserve"> ol</w:t>
      </w:r>
      <w:r w:rsidR="004768FB">
        <w:t xml:space="preserve">malı, </w:t>
      </w:r>
      <w:r>
        <w:t>yetkinliklerin ar</w:t>
      </w:r>
      <w:r w:rsidR="004768FB">
        <w:t xml:space="preserve">tırılması </w:t>
      </w:r>
      <w:r>
        <w:t>hedef</w:t>
      </w:r>
      <w:r w:rsidR="004768FB">
        <w:t>lenmelidir.</w:t>
      </w:r>
      <w:r>
        <w:t xml:space="preserve"> </w:t>
      </w:r>
      <w:proofErr w:type="spellStart"/>
      <w:r>
        <w:t>Çalışan</w:t>
      </w:r>
      <w:proofErr w:type="spellEnd"/>
      <w:r>
        <w:t xml:space="preserve"> memnuniyet, </w:t>
      </w:r>
      <w:r w:rsidR="008A30B1">
        <w:t>şikâyet</w:t>
      </w:r>
      <w:r>
        <w:t xml:space="preserve"> ve önerilerini belirlemek ve izlemek amacıyla geliştirilmiş olan yöntem ve mekanizmalar uygulanm</w:t>
      </w:r>
      <w:r w:rsidR="004768FB">
        <w:t>alı</w:t>
      </w:r>
      <w:r>
        <w:t xml:space="preserve"> ve sonuçları değerlendirilerek iyileştirilme</w:t>
      </w:r>
      <w:r w:rsidR="004768FB">
        <w:t>lidir.</w:t>
      </w:r>
    </w:p>
    <w:p w:rsidR="008139CE" w:rsidRDefault="008139CE" w:rsidP="001F6780">
      <w:pPr>
        <w:jc w:val="both"/>
      </w:pPr>
      <w:r>
        <w:t xml:space="preserve">A.3.3. Finansal Yönetim </w:t>
      </w:r>
    </w:p>
    <w:p w:rsidR="00F90603" w:rsidRDefault="008139CE" w:rsidP="001F6780">
      <w:pPr>
        <w:jc w:val="both"/>
        <w:rPr>
          <w:rFonts w:cstheme="minorHAnsi"/>
        </w:rPr>
      </w:pPr>
      <w:r>
        <w:t>Temel gelir ve gider kalemleri tanımlan</w:t>
      </w:r>
      <w:r w:rsidR="00BF0B6A">
        <w:t>malı</w:t>
      </w:r>
      <w:r>
        <w:t xml:space="preserve"> ve yıllar içinde izlenme</w:t>
      </w:r>
      <w:r w:rsidR="00BF0B6A">
        <w:t>li</w:t>
      </w:r>
      <w:r>
        <w:t xml:space="preserve">dir. </w:t>
      </w:r>
      <w:r w:rsidR="00835E18">
        <w:t>Finansal kaynak</w:t>
      </w:r>
      <w:r w:rsidR="00E55FCD">
        <w:t>ların yönetimine ilişkin</w:t>
      </w:r>
      <w:r w:rsidR="00835E18">
        <w:t xml:space="preserve"> süreçler ve uygulamalar </w:t>
      </w:r>
      <w:r w:rsidR="00E55FCD">
        <w:t>tanımlanmalı, f</w:t>
      </w:r>
      <w:r w:rsidR="00835E18">
        <w:t xml:space="preserve">inansal kaynakların planlama, kullanım ve izleme uygulamalarının kurumun stratejik planı ile uyumu </w:t>
      </w:r>
      <w:r w:rsidR="00E55FCD">
        <w:t>sağlanmalı, f</w:t>
      </w:r>
      <w:r w:rsidR="00835E18">
        <w:t>inansal kaynakların yönetimi süreçlerine ilişkin izleme ve iyileştirme kanıtları</w:t>
      </w:r>
      <w:r w:rsidR="00E55FCD">
        <w:t xml:space="preserve"> düzenlenmeli, s</w:t>
      </w:r>
      <w:r w:rsidR="00835E18">
        <w:t xml:space="preserve">tandart uygulamalar ve mevzuatın yanı sıra; </w:t>
      </w:r>
      <w:r w:rsidR="00E55FCD">
        <w:t>bölümün</w:t>
      </w:r>
      <w:r w:rsidR="00835E18">
        <w:t xml:space="preserve"> ihtiyaçları doğrultusunda geliştirdiği özgün yaklaşım ve uygulamalar</w:t>
      </w:r>
      <w:r w:rsidR="00E55FCD">
        <w:t xml:space="preserve"> oluşturulmalıdır.</w:t>
      </w:r>
    </w:p>
    <w:p w:rsidR="002638E9" w:rsidRDefault="002638E9" w:rsidP="001F6780">
      <w:pPr>
        <w:jc w:val="both"/>
      </w:pPr>
      <w:r>
        <w:t xml:space="preserve">A.3.4. Süreç Yönetimi </w:t>
      </w:r>
    </w:p>
    <w:p w:rsidR="00F90603" w:rsidRDefault="002638E9" w:rsidP="001F6780">
      <w:pPr>
        <w:jc w:val="both"/>
        <w:rPr>
          <w:rFonts w:cstheme="minorHAnsi"/>
        </w:rPr>
      </w:pPr>
      <w:r>
        <w:t>Bölüme ait tüm etkinliklere ait sü</w:t>
      </w:r>
      <w:r w:rsidR="0003383F">
        <w:t>reçler ve alt süreçler</w:t>
      </w:r>
      <w:r>
        <w:t xml:space="preserve"> tanımlanmalıdır. Süreçlerdeki sorumlular, iş akışı, yönetim, sahiplenme yazılı</w:t>
      </w:r>
      <w:r w:rsidR="0003383F">
        <w:t xml:space="preserve"> olmalı</w:t>
      </w:r>
      <w:r>
        <w:t xml:space="preserve"> ve kurumca içselleştirilm</w:t>
      </w:r>
      <w:r w:rsidR="0003383F">
        <w:t>elidir.</w:t>
      </w:r>
      <w:r>
        <w:t xml:space="preserve"> Süreç yönetiminin başarılı olduğunun kanıtları </w:t>
      </w:r>
      <w:r w:rsidR="0003383F">
        <w:t>toplanmalı, s</w:t>
      </w:r>
      <w:r>
        <w:t>ürekli s</w:t>
      </w:r>
      <w:r w:rsidR="0003383F">
        <w:t>üreç iyileştirme döngüsü kurulmalıdır.</w:t>
      </w:r>
    </w:p>
    <w:p w:rsidR="002638E9" w:rsidRPr="002D3B40" w:rsidRDefault="002638E9" w:rsidP="001F6780">
      <w:pPr>
        <w:jc w:val="both"/>
        <w:rPr>
          <w:b/>
        </w:rPr>
      </w:pPr>
      <w:r w:rsidRPr="002D3B40">
        <w:rPr>
          <w:b/>
        </w:rPr>
        <w:t>A.4. Paydaş Katılımı</w:t>
      </w:r>
    </w:p>
    <w:p w:rsidR="00F90603" w:rsidRDefault="002638E9" w:rsidP="001F6780">
      <w:pPr>
        <w:jc w:val="both"/>
        <w:rPr>
          <w:rFonts w:cstheme="minorHAnsi"/>
        </w:rPr>
      </w:pPr>
      <w:r>
        <w:t>Bölüm, iç ve dış paydaşlarının stratejik kararlara ve süreçlere katılımını sağlamak üzere geri bildirimlerini almak, yanıtlamak ve kararlarında kullanmak için gerekli sistemleri oluşturmalı ve yönetmelidir.</w:t>
      </w:r>
    </w:p>
    <w:p w:rsidR="002D3B40" w:rsidRDefault="002D3B40" w:rsidP="001F6780">
      <w:pPr>
        <w:jc w:val="both"/>
      </w:pPr>
      <w:r>
        <w:t xml:space="preserve">A.4.1. İç ve Dış Paydaş Katılımı </w:t>
      </w:r>
    </w:p>
    <w:p w:rsidR="00F90603" w:rsidRDefault="002D3B40" w:rsidP="001F6780">
      <w:pPr>
        <w:jc w:val="both"/>
        <w:rPr>
          <w:rFonts w:cstheme="minorHAnsi"/>
        </w:rPr>
      </w:pPr>
      <w:r>
        <w:t>İç ve dış paydaşların karar alma, yönetişim ve iyileştirme süreçlerine katılım mekanizmaları tanımlanmalı, gerçekleşen katılımın etkinliği, kurumsallığı ve sürekliliği irdelenmektedir. Uygulama örnekleri, iç kalite güvencesi sisteminde özellikle öğrenci ve dış paydaş katılımı ve etkinliği sağlanmalı, sonuçlar değerlendirilmeli ve bağlı iyileştirmeler gerçekleştirilmelidir.</w:t>
      </w:r>
    </w:p>
    <w:p w:rsidR="003E3F4F" w:rsidRDefault="003E3F4F" w:rsidP="001F6780">
      <w:pPr>
        <w:jc w:val="both"/>
      </w:pPr>
      <w:r>
        <w:t xml:space="preserve">A.4.2. Öğrenci Geri Bildirimleri </w:t>
      </w:r>
    </w:p>
    <w:p w:rsidR="00F90603" w:rsidRDefault="003E3F4F" w:rsidP="001F6780">
      <w:pPr>
        <w:jc w:val="both"/>
      </w:pPr>
      <w:proofErr w:type="spellStart"/>
      <w:r>
        <w:t>Öğrenci</w:t>
      </w:r>
      <w:proofErr w:type="spellEnd"/>
      <w:r>
        <w:t xml:space="preserve"> görüş</w:t>
      </w:r>
      <w:r w:rsidR="001A1FD9">
        <w:t>leri</w:t>
      </w:r>
      <w:r w:rsidRPr="001A1FD9">
        <w:rPr>
          <w:b/>
        </w:rPr>
        <w:t xml:space="preserve"> </w:t>
      </w:r>
      <w:r>
        <w:t xml:space="preserve">sistematik olarak ve çeşitli yollarla alınmalı, etkin kullanılmalı ve sonuçları paylaşılmalıdır. Kullanılan yöntemlerin geçerli ve güvenilir olması, verilerin tutarlı ve temsil eder olması sağlanmalıdır. </w:t>
      </w:r>
      <w:proofErr w:type="spellStart"/>
      <w:r>
        <w:t>Öğrenci</w:t>
      </w:r>
      <w:proofErr w:type="spellEnd"/>
      <w:r>
        <w:t xml:space="preserve"> </w:t>
      </w:r>
      <w:r w:rsidR="005C1D51">
        <w:t>şikâyetleri</w:t>
      </w:r>
      <w:r>
        <w:t xml:space="preserve"> ve/veya önerileri için muhtelif kanallar oluşturulmalı, öğrencilerce bilinir</w:t>
      </w:r>
      <w:r w:rsidR="005026E1">
        <w:t xml:space="preserve"> olması</w:t>
      </w:r>
      <w:r w:rsidR="005C1D51">
        <w:t xml:space="preserve"> sağlanmalı</w:t>
      </w:r>
      <w:r>
        <w:t>, adil ve etkin çalıştığı denetlenmelidir.</w:t>
      </w:r>
    </w:p>
    <w:p w:rsidR="0026779B" w:rsidRDefault="0026779B" w:rsidP="0026779B">
      <w:pPr>
        <w:jc w:val="both"/>
      </w:pPr>
      <w:r>
        <w:t xml:space="preserve">A.4.3. Mezun İlişkileri Yönetimi </w:t>
      </w:r>
    </w:p>
    <w:p w:rsidR="0026779B" w:rsidRDefault="0026779B" w:rsidP="0026779B">
      <w:pPr>
        <w:jc w:val="both"/>
      </w:pPr>
      <w:r>
        <w:lastRenderedPageBreak/>
        <w:t>Mezunların işe yerleşme, eğitime devam, gelir düzeyi, işveren/ mezun memnuniyeti gibi istihdam bilgileri sistematik ve kapsamlı olarak toplanmalı, değerlendirilmeli, kurum gelişme stratejilerinde kullanılmalıdır.</w:t>
      </w:r>
    </w:p>
    <w:p w:rsidR="006C2B6E" w:rsidRPr="006C2B6E" w:rsidRDefault="006C2B6E" w:rsidP="001F6780">
      <w:pPr>
        <w:jc w:val="both"/>
        <w:rPr>
          <w:b/>
        </w:rPr>
      </w:pPr>
      <w:r w:rsidRPr="006C2B6E">
        <w:rPr>
          <w:b/>
        </w:rPr>
        <w:t xml:space="preserve">A.5. </w:t>
      </w:r>
      <w:proofErr w:type="spellStart"/>
      <w:r w:rsidRPr="006C2B6E">
        <w:rPr>
          <w:b/>
        </w:rPr>
        <w:t>Uluslararasılaşma</w:t>
      </w:r>
      <w:proofErr w:type="spellEnd"/>
      <w:r w:rsidRPr="006C2B6E">
        <w:rPr>
          <w:b/>
        </w:rPr>
        <w:t xml:space="preserve"> </w:t>
      </w:r>
    </w:p>
    <w:p w:rsidR="0026779B" w:rsidRDefault="006C2B6E" w:rsidP="001F6780">
      <w:pPr>
        <w:jc w:val="both"/>
      </w:pPr>
      <w:r>
        <w:t xml:space="preserve">Bölüm, </w:t>
      </w:r>
      <w:proofErr w:type="spellStart"/>
      <w:r>
        <w:t>uluslararasılaşma</w:t>
      </w:r>
      <w:proofErr w:type="spellEnd"/>
      <w:r>
        <w:t xml:space="preserve"> stratejisi ve hedefleri doğrultusunda süreçlerini yönetmeli, </w:t>
      </w:r>
      <w:proofErr w:type="spellStart"/>
      <w:r>
        <w:t>organizasyonel</w:t>
      </w:r>
      <w:proofErr w:type="spellEnd"/>
      <w:r>
        <w:t xml:space="preserve"> yapılanmasını oluşturmalı ve sonuçlarını periyodik olarak izleyerek değerlendirmelidir</w:t>
      </w:r>
      <w:r w:rsidR="00075B91">
        <w:t>.</w:t>
      </w:r>
    </w:p>
    <w:p w:rsidR="00C550DA" w:rsidRDefault="00C550DA" w:rsidP="001F6780">
      <w:pPr>
        <w:jc w:val="both"/>
      </w:pPr>
      <w:r>
        <w:t xml:space="preserve">A.5.1. </w:t>
      </w:r>
      <w:proofErr w:type="spellStart"/>
      <w:r>
        <w:t>Uluslararasılaşma</w:t>
      </w:r>
      <w:proofErr w:type="spellEnd"/>
      <w:r>
        <w:t xml:space="preserve"> Süreçlerinin Yönetimi </w:t>
      </w:r>
    </w:p>
    <w:p w:rsidR="0026779B" w:rsidRDefault="00C550DA" w:rsidP="001F6780">
      <w:pPr>
        <w:jc w:val="both"/>
      </w:pPr>
      <w:proofErr w:type="spellStart"/>
      <w:r>
        <w:t>Uluslararasılaşma</w:t>
      </w:r>
      <w:proofErr w:type="spellEnd"/>
      <w:r>
        <w:t xml:space="preserve"> süreçlerinin yönetimi ve </w:t>
      </w:r>
      <w:proofErr w:type="spellStart"/>
      <w:r>
        <w:t>organizasyonel</w:t>
      </w:r>
      <w:proofErr w:type="spellEnd"/>
      <w:r>
        <w:t xml:space="preserve"> yapısı kurumsallaştırılmalı, yönetim ve </w:t>
      </w:r>
      <w:proofErr w:type="spellStart"/>
      <w:r>
        <w:t>organizasyonel</w:t>
      </w:r>
      <w:proofErr w:type="spellEnd"/>
      <w:r>
        <w:t xml:space="preserve"> yapının işleyişi ve etkinliği irdelenmelidir.</w:t>
      </w:r>
    </w:p>
    <w:p w:rsidR="00D876D6" w:rsidRDefault="00D876D6" w:rsidP="001F6780">
      <w:pPr>
        <w:jc w:val="both"/>
      </w:pPr>
      <w:r>
        <w:t xml:space="preserve">A.5.2. </w:t>
      </w:r>
      <w:proofErr w:type="spellStart"/>
      <w:r>
        <w:t>Uluslararasılaşma</w:t>
      </w:r>
      <w:proofErr w:type="spellEnd"/>
      <w:r>
        <w:t xml:space="preserve"> Kaynakları </w:t>
      </w:r>
    </w:p>
    <w:p w:rsidR="00F90603" w:rsidRDefault="00D876D6" w:rsidP="001F6780">
      <w:pPr>
        <w:jc w:val="both"/>
      </w:pPr>
      <w:proofErr w:type="spellStart"/>
      <w:r>
        <w:t>Uluslararasılaşmaya</w:t>
      </w:r>
      <w:proofErr w:type="spellEnd"/>
      <w:r>
        <w:t xml:space="preserve"> ayrılan kaynak</w:t>
      </w:r>
      <w:r w:rsidR="00612C51">
        <w:t>lar</w:t>
      </w:r>
      <w:r>
        <w:t xml:space="preserve"> belirlenmiş, paylaşılmış, kurumsallaşmış olmalı, bu kaynaklar nicelik ve nitelik bağlamında izlenmeli ve değerlendirilmelidir.</w:t>
      </w:r>
    </w:p>
    <w:p w:rsidR="00F03F90" w:rsidRPr="00F03F90" w:rsidRDefault="00F03F90" w:rsidP="00F03F90">
      <w:pPr>
        <w:jc w:val="center"/>
        <w:rPr>
          <w:rFonts w:cstheme="minorHAnsi"/>
          <w:b/>
          <w:sz w:val="28"/>
          <w:szCs w:val="28"/>
        </w:rPr>
      </w:pPr>
      <w:r w:rsidRPr="00F03F90">
        <w:rPr>
          <w:b/>
          <w:sz w:val="28"/>
          <w:szCs w:val="28"/>
        </w:rPr>
        <w:t xml:space="preserve">B. EĞİTİM </w:t>
      </w:r>
      <w:r w:rsidR="00734C79">
        <w:rPr>
          <w:b/>
          <w:sz w:val="28"/>
          <w:szCs w:val="28"/>
        </w:rPr>
        <w:t>ve</w:t>
      </w:r>
      <w:r w:rsidRPr="00F03F90">
        <w:rPr>
          <w:b/>
          <w:sz w:val="28"/>
          <w:szCs w:val="28"/>
        </w:rPr>
        <w:t xml:space="preserve"> ÖĞRETİM</w:t>
      </w:r>
    </w:p>
    <w:p w:rsidR="000E7916" w:rsidRPr="000E7916" w:rsidRDefault="000E7916" w:rsidP="001F6780">
      <w:pPr>
        <w:jc w:val="both"/>
        <w:rPr>
          <w:b/>
        </w:rPr>
      </w:pPr>
      <w:r w:rsidRPr="000E7916">
        <w:rPr>
          <w:b/>
        </w:rPr>
        <w:t xml:space="preserve">B.1. Program Tasarımı, Değerlendirmesi ve Güncellenmesi </w:t>
      </w:r>
    </w:p>
    <w:p w:rsidR="00F90603" w:rsidRDefault="000E7916" w:rsidP="001F6780">
      <w:pPr>
        <w:jc w:val="both"/>
        <w:rPr>
          <w:rFonts w:cstheme="minorHAnsi"/>
        </w:rPr>
      </w:pPr>
      <w:r>
        <w:t xml:space="preserve">Bölüm, öğretim programlarını Türkiye Yükseköğretim Yeterlilikleri </w:t>
      </w:r>
      <w:proofErr w:type="spellStart"/>
      <w:r>
        <w:t>Çerçevesi</w:t>
      </w:r>
      <w:proofErr w:type="spellEnd"/>
      <w:r w:rsidR="005C1D51">
        <w:t xml:space="preserve"> (TYYÇ)</w:t>
      </w:r>
      <w:r>
        <w:t xml:space="preserve"> ile uyumlu; öğretim amaçlarına ve öğrenme çıktılarına uygun olarak tasarlamalı, öğrencilerin ve toplumun ihtiyaçlarına cevap verdiğinden emin olmak için periyodik olarak değerlendirmeli ve güncellemelidir.</w:t>
      </w:r>
    </w:p>
    <w:p w:rsidR="000E7916" w:rsidRDefault="000E7916" w:rsidP="001F6780">
      <w:pPr>
        <w:jc w:val="both"/>
      </w:pPr>
      <w:r>
        <w:t xml:space="preserve">B.1.1. Programların Tasarımı ve Onayı </w:t>
      </w:r>
    </w:p>
    <w:p w:rsidR="00EE62D2" w:rsidRDefault="000E7916" w:rsidP="001F6780">
      <w:pPr>
        <w:jc w:val="both"/>
      </w:pPr>
      <w:r>
        <w:t>Programların amaçları ve</w:t>
      </w:r>
      <w:r w:rsidR="00EE62D2">
        <w:t xml:space="preserve"> öğrenme çıktıları</w:t>
      </w:r>
      <w:r>
        <w:t xml:space="preserve"> </w:t>
      </w:r>
      <w:r w:rsidR="005C1D51">
        <w:t>oluşturulmalı</w:t>
      </w:r>
      <w:r>
        <w:t xml:space="preserve">, TYYÇ ile uyumu </w:t>
      </w:r>
      <w:r w:rsidR="005C1D51">
        <w:t>belirtilmeli</w:t>
      </w:r>
      <w:r>
        <w:t>, kamuoyuna ilan edilm</w:t>
      </w:r>
      <w:r w:rsidR="00075B91">
        <w:t>elidir.</w:t>
      </w:r>
      <w:r>
        <w:t xml:space="preserve"> Ders bilgi paketleri varsa ulusal çekirdek programı, varsa ölçütler (örneğin akreditasyon ölçütleri vb.) dikkate alınarak hazırlan</w:t>
      </w:r>
      <w:r w:rsidR="00EE62D2">
        <w:t>malıdır.</w:t>
      </w:r>
      <w:r>
        <w:t xml:space="preserve"> Program çıktılarının gerçekleştiğinin nasıl izleneceğine dair planlama </w:t>
      </w:r>
      <w:r w:rsidR="005C1D51">
        <w:t>yapılmalı</w:t>
      </w:r>
      <w:r>
        <w:t>, ö</w:t>
      </w:r>
      <w:r w:rsidR="002B3459">
        <w:t>zellikle kurumun ortak</w:t>
      </w:r>
      <w:r>
        <w:t xml:space="preserve"> çıktıların irdelenme yöntem ve süreci ayrıntılı belirtilme</w:t>
      </w:r>
      <w:r w:rsidR="00EE62D2">
        <w:t xml:space="preserve">lidir. </w:t>
      </w:r>
      <w:proofErr w:type="spellStart"/>
      <w:r>
        <w:t>Öğrenme</w:t>
      </w:r>
      <w:proofErr w:type="spellEnd"/>
      <w:r>
        <w:t xml:space="preserve"> çıktılarının ve gerekli öğretim süreçlerinin yapılandırılmasında bölüm bazında ilke ve kurallar bulunma</w:t>
      </w:r>
      <w:r w:rsidR="00EE62D2">
        <w:t>lıdır.</w:t>
      </w:r>
      <w:r>
        <w:t xml:space="preserve"> </w:t>
      </w:r>
    </w:p>
    <w:p w:rsidR="00A74230" w:rsidRDefault="00A74230" w:rsidP="001F6780">
      <w:pPr>
        <w:jc w:val="both"/>
      </w:pPr>
      <w:r>
        <w:t xml:space="preserve">B.1.2. Programın Ders Dağılım Dengesi </w:t>
      </w:r>
    </w:p>
    <w:p w:rsidR="00F90603" w:rsidRDefault="00A74230" w:rsidP="001F6780">
      <w:pPr>
        <w:jc w:val="both"/>
        <w:rPr>
          <w:rFonts w:cstheme="minorHAnsi"/>
        </w:rPr>
      </w:pPr>
      <w:r>
        <w:t>Programın ders dağılımına ilişkin ilke, kural ve yöntemler tanıml</w:t>
      </w:r>
      <w:r w:rsidR="00075B91">
        <w:t>anmalıdır.</w:t>
      </w:r>
      <w:r>
        <w:t xml:space="preserve"> </w:t>
      </w:r>
      <w:proofErr w:type="spellStart"/>
      <w:r>
        <w:t>Öğretim</w:t>
      </w:r>
      <w:proofErr w:type="spellEnd"/>
      <w:r>
        <w:t xml:space="preserve"> programı (müfredat) yapısı zorunlu-seçmeli ders, alan-alan dışı ders dengesini gözetmekte, kültürel derinlik ve farklı disiplinleri tanıma imkânı verme</w:t>
      </w:r>
      <w:r w:rsidR="00075B91">
        <w:t>lidir.</w:t>
      </w:r>
      <w:r>
        <w:t xml:space="preserve"> Ders sayısı ve haftalık ders saati öğrencinin akademik olmayan etkinliklere de zaman ayırabileceği şekilde düzenlenm</w:t>
      </w:r>
      <w:r w:rsidR="00075B91">
        <w:t>elidir.</w:t>
      </w:r>
      <w:r>
        <w:t xml:space="preserve"> Bu kapsamda geliştirilen ders bilgi paketlerinin amaca uygunluğu ve işlerliği izlenme</w:t>
      </w:r>
      <w:r w:rsidR="00075B91">
        <w:t>li</w:t>
      </w:r>
      <w:r>
        <w:t xml:space="preserve"> ve bağlı iyileştirmeler yapılma</w:t>
      </w:r>
      <w:r w:rsidR="00075B91">
        <w:t>lı</w:t>
      </w:r>
      <w:r>
        <w:t>dır.</w:t>
      </w:r>
    </w:p>
    <w:p w:rsidR="003D055D" w:rsidRDefault="003D055D" w:rsidP="001F6780">
      <w:pPr>
        <w:jc w:val="both"/>
      </w:pPr>
      <w:r>
        <w:t xml:space="preserve">B.1.3. Ders Kazanımlarının Program Çıktılarıyla Uyumu </w:t>
      </w:r>
    </w:p>
    <w:p w:rsidR="004D70E1" w:rsidRDefault="003D055D" w:rsidP="001F6780">
      <w:pPr>
        <w:jc w:val="both"/>
      </w:pPr>
      <w:r>
        <w:t xml:space="preserve">Derslerin öğrenme kazanımları tanımlanmış ve program çıktıları ile ders kazanımları eşleştirmesi </w:t>
      </w:r>
      <w:r w:rsidR="004D70E1">
        <w:t xml:space="preserve">oluşturulmalı </w:t>
      </w:r>
      <w:r>
        <w:t xml:space="preserve">ve ilan </w:t>
      </w:r>
      <w:r w:rsidR="004D70E1">
        <w:t>edilmelidir</w:t>
      </w:r>
      <w:r>
        <w:t xml:space="preserve">. Kazanımların ifade şekli öngörülen bilişsel, </w:t>
      </w:r>
      <w:proofErr w:type="spellStart"/>
      <w:r>
        <w:t>duyuşsal</w:t>
      </w:r>
      <w:proofErr w:type="spellEnd"/>
      <w:r>
        <w:t xml:space="preserve"> ve </w:t>
      </w:r>
      <w:proofErr w:type="spellStart"/>
      <w:r>
        <w:t>devinimsel</w:t>
      </w:r>
      <w:proofErr w:type="spellEnd"/>
      <w:r>
        <w:t xml:space="preserve"> seviyeyi açıkça </w:t>
      </w:r>
      <w:r w:rsidR="004D70E1">
        <w:t>belirtmelidir</w:t>
      </w:r>
      <w:r>
        <w:t xml:space="preserve">. Ders öğrenme kazanımlarının gerçekleştiğinin nasıl izleneceğine dair planlama </w:t>
      </w:r>
      <w:r w:rsidR="004D70E1">
        <w:t>yapılmalı</w:t>
      </w:r>
      <w:r>
        <w:t xml:space="preserve">, özellikle alana özgü olmayan (genel) kazanımların irdelenme yöntem ve süreci ayrıntılı </w:t>
      </w:r>
      <w:r w:rsidR="004D70E1">
        <w:t>belirtilmelidir</w:t>
      </w:r>
      <w:r>
        <w:t>.</w:t>
      </w:r>
    </w:p>
    <w:p w:rsidR="004D70E1" w:rsidRDefault="004D70E1">
      <w:r>
        <w:br w:type="page"/>
      </w:r>
    </w:p>
    <w:p w:rsidR="003D055D" w:rsidRDefault="003D055D" w:rsidP="001F6780">
      <w:pPr>
        <w:jc w:val="both"/>
      </w:pPr>
      <w:r>
        <w:lastRenderedPageBreak/>
        <w:t xml:space="preserve">B.1.4. </w:t>
      </w:r>
      <w:proofErr w:type="spellStart"/>
      <w:r>
        <w:t>Öğrenci</w:t>
      </w:r>
      <w:proofErr w:type="spellEnd"/>
      <w:r>
        <w:t xml:space="preserve"> İş Yüküne Dayalı Ders Tasarımı </w:t>
      </w:r>
    </w:p>
    <w:p w:rsidR="004E14F6" w:rsidRDefault="003D055D" w:rsidP="001F6780">
      <w:pPr>
        <w:jc w:val="both"/>
      </w:pPr>
      <w:r>
        <w:t>Tüm derslerin AKTS değer</w:t>
      </w:r>
      <w:r w:rsidR="00636B31">
        <w:t>ler</w:t>
      </w:r>
      <w:r>
        <w:t>i web sayfası</w:t>
      </w:r>
      <w:r w:rsidR="00636B31">
        <w:t>nda</w:t>
      </w:r>
      <w:r>
        <w:t xml:space="preserve"> paylaşılma</w:t>
      </w:r>
      <w:r w:rsidR="004D70E1">
        <w:t>lı</w:t>
      </w:r>
      <w:r>
        <w:t xml:space="preserve">, öğrenci iş yükü takibi ile </w:t>
      </w:r>
      <w:r w:rsidR="004D70E1">
        <w:t>doğrulanmalıdır</w:t>
      </w:r>
      <w:r>
        <w:t xml:space="preserve">. Staj ve mesleğe ait uygulamalı öğrenme fırsatları ve yeterince öğrenci iş yükü ve kredi çerçevesinde </w:t>
      </w:r>
      <w:r w:rsidR="004D70E1">
        <w:t>değerlendirilmelidir</w:t>
      </w:r>
      <w:r>
        <w:t xml:space="preserve">. </w:t>
      </w:r>
    </w:p>
    <w:p w:rsidR="003D055D" w:rsidRDefault="003D055D" w:rsidP="001F6780">
      <w:pPr>
        <w:jc w:val="both"/>
      </w:pPr>
      <w:r>
        <w:t xml:space="preserve">B.1.5. Programların İzlenmesi ve Güncellenmesi </w:t>
      </w:r>
    </w:p>
    <w:p w:rsidR="00F90603" w:rsidRDefault="008027D4" w:rsidP="001F6780">
      <w:pPr>
        <w:jc w:val="both"/>
        <w:rPr>
          <w:rFonts w:cstheme="minorHAnsi"/>
        </w:rPr>
      </w:pPr>
      <w:r>
        <w:t>Her program ve ders için</w:t>
      </w:r>
      <w:r w:rsidR="003D055D">
        <w:t xml:space="preserve"> program amaçlarının ve öğrenme çıktılarının izlenmesi planlandığı şekilde </w:t>
      </w:r>
      <w:r w:rsidR="004D70E1">
        <w:t>gerçekleşmesi sağlanmalıdır</w:t>
      </w:r>
      <w:r>
        <w:t>. Bu sürecin iş</w:t>
      </w:r>
      <w:r w:rsidR="003D055D">
        <w:t xml:space="preserve">leyişi ve sonuçları paydaşlarla birlikte </w:t>
      </w:r>
      <w:r w:rsidR="004D70E1">
        <w:t>değerlendirilmelidir</w:t>
      </w:r>
      <w:r w:rsidR="003D055D">
        <w:t xml:space="preserve">. Eğitim ve öğretim ile ilgili istatistiki göstergeler periyodik ve sistematik şekilde </w:t>
      </w:r>
      <w:r w:rsidR="004D70E1">
        <w:t>izlenmeli</w:t>
      </w:r>
      <w:r w:rsidR="003D055D">
        <w:t xml:space="preserve">, </w:t>
      </w:r>
      <w:r w:rsidR="004D70E1">
        <w:t>tartışılmalı</w:t>
      </w:r>
      <w:r w:rsidR="003D055D">
        <w:t xml:space="preserve">, </w:t>
      </w:r>
      <w:r w:rsidR="004D70E1">
        <w:t>değerlendirilmeli</w:t>
      </w:r>
      <w:r w:rsidR="003D055D">
        <w:t xml:space="preserve">, </w:t>
      </w:r>
      <w:r w:rsidR="004D70E1">
        <w:t xml:space="preserve">karşılaştırılmalı </w:t>
      </w:r>
      <w:r w:rsidR="003D055D">
        <w:t xml:space="preserve">ve kaliteli eğitim yönündeki gelişim </w:t>
      </w:r>
      <w:r w:rsidR="004D70E1">
        <w:t>sürdürülmelidir</w:t>
      </w:r>
      <w:r w:rsidR="003D055D">
        <w:t xml:space="preserve">. Program akreditasyonu planlaması, teşviki ve uygulaması </w:t>
      </w:r>
      <w:r w:rsidR="004D70E1">
        <w:t>olmalı</w:t>
      </w:r>
      <w:r w:rsidR="003D055D">
        <w:t xml:space="preserve">; kurumun akreditasyon stratejisi </w:t>
      </w:r>
      <w:r w:rsidR="004D70E1">
        <w:t xml:space="preserve">belirtilmeli </w:t>
      </w:r>
      <w:r w:rsidR="003D055D">
        <w:t xml:space="preserve">ve sonuçları </w:t>
      </w:r>
      <w:r w:rsidR="004D70E1">
        <w:t>tartışılmalıdır</w:t>
      </w:r>
      <w:r w:rsidR="003D055D">
        <w:t>. Akreditasyonun getirileri</w:t>
      </w:r>
      <w:r w:rsidR="00636B31">
        <w:t>nin</w:t>
      </w:r>
      <w:r w:rsidR="003D055D">
        <w:t xml:space="preserve">, iç kalite güvence sistemine katkısı </w:t>
      </w:r>
      <w:r w:rsidR="004D70E1">
        <w:t>değerlendirilmelidir</w:t>
      </w:r>
      <w:r w:rsidR="003D055D">
        <w:t>.</w:t>
      </w:r>
    </w:p>
    <w:p w:rsidR="005406FC" w:rsidRDefault="005406FC" w:rsidP="001F6780">
      <w:pPr>
        <w:jc w:val="both"/>
      </w:pPr>
      <w:r>
        <w:t xml:space="preserve">B.1.6. Eğitim ve Öğretim Süreçlerinin Yönetimi </w:t>
      </w:r>
    </w:p>
    <w:p w:rsidR="003D055D" w:rsidRDefault="005406FC" w:rsidP="001F6780">
      <w:pPr>
        <w:jc w:val="both"/>
        <w:rPr>
          <w:rFonts w:cstheme="minorHAnsi"/>
        </w:rPr>
      </w:pPr>
      <w:r>
        <w:t xml:space="preserve">Bölüm, eğitim ve öğretim süreçlerini bütüncül olarak yönetmek üzere; </w:t>
      </w:r>
      <w:proofErr w:type="spellStart"/>
      <w:r>
        <w:t>organizasyonel</w:t>
      </w:r>
      <w:proofErr w:type="spellEnd"/>
      <w:r>
        <w:t xml:space="preserve"> yapılanma (üniversite eğitim ve öğretim komisyonu, öğrenme ve öğretme merkezi, vb.), bilgi yönetim sistemi ve uzman insan kaynağına sahip</w:t>
      </w:r>
      <w:r w:rsidR="004D70E1">
        <w:t xml:space="preserve"> olmalıdır</w:t>
      </w:r>
      <w:r>
        <w:t xml:space="preserve">. Eğitim ve öğretim programlarının tasarlanması, yürütülmesi, değerlendirilmesi ve güncellenmesi faaliyetlerine ilişkin kurum genelinde </w:t>
      </w:r>
      <w:r w:rsidR="00636B31">
        <w:t>ilke, esaslar ile takvim belirlenmelidir.</w:t>
      </w:r>
      <w:r>
        <w:t xml:space="preserve"> Programlarda öğrenme kazanımı, öğretim programı (müfredat), eğitim hizmetinin veril</w:t>
      </w:r>
      <w:r w:rsidR="00636B31">
        <w:t>me biçimi</w:t>
      </w:r>
      <w:r>
        <w:t xml:space="preserve"> öğretim yöntemi ve ölçme-değerlendirme uyumu ve tüm bu süreçlerin koordinasyonu üst yönetim tarafından takip </w:t>
      </w:r>
      <w:r w:rsidR="004D70E1">
        <w:t>edilmelidir</w:t>
      </w:r>
      <w:r>
        <w:t>.</w:t>
      </w:r>
    </w:p>
    <w:p w:rsidR="00A30DB7" w:rsidRPr="00A30DB7" w:rsidRDefault="00A30DB7" w:rsidP="00A30DB7">
      <w:pPr>
        <w:jc w:val="both"/>
        <w:rPr>
          <w:b/>
        </w:rPr>
      </w:pPr>
      <w:r w:rsidRPr="00A30DB7">
        <w:rPr>
          <w:b/>
        </w:rPr>
        <w:t>B.2. Programların Yürütülmesi (</w:t>
      </w:r>
      <w:proofErr w:type="spellStart"/>
      <w:r w:rsidRPr="00A30DB7">
        <w:rPr>
          <w:b/>
        </w:rPr>
        <w:t>Öğrenci</w:t>
      </w:r>
      <w:proofErr w:type="spellEnd"/>
      <w:r w:rsidRPr="00A30DB7">
        <w:rPr>
          <w:b/>
        </w:rPr>
        <w:t xml:space="preserve"> Merkezli </w:t>
      </w:r>
      <w:proofErr w:type="spellStart"/>
      <w:r w:rsidRPr="00A30DB7">
        <w:rPr>
          <w:b/>
        </w:rPr>
        <w:t>Öğrenme</w:t>
      </w:r>
      <w:proofErr w:type="spellEnd"/>
      <w:r w:rsidRPr="00A30DB7">
        <w:rPr>
          <w:b/>
        </w:rPr>
        <w:t xml:space="preserve">, </w:t>
      </w:r>
      <w:proofErr w:type="spellStart"/>
      <w:r w:rsidRPr="00A30DB7">
        <w:rPr>
          <w:b/>
        </w:rPr>
        <w:t>Öğretme</w:t>
      </w:r>
      <w:proofErr w:type="spellEnd"/>
      <w:r w:rsidRPr="00A30DB7">
        <w:rPr>
          <w:b/>
        </w:rPr>
        <w:t xml:space="preserve"> ve Değerlendirme)</w:t>
      </w:r>
    </w:p>
    <w:p w:rsidR="003D055D" w:rsidRDefault="00A30DB7" w:rsidP="00A30DB7">
      <w:pPr>
        <w:jc w:val="both"/>
        <w:rPr>
          <w:rFonts w:cstheme="minorHAnsi"/>
        </w:rPr>
      </w:pPr>
      <w:r>
        <w:t xml:space="preserve">Bölüm, hedeflediği nitelikli mezun yeterliliklerine ulaşmak amacıyla öğrenci merkezli ve yetkinlik temelli öğretim, ölçme ve değerlendirme yöntemlerini uygulamalıdır. Kurum, öğrenci kabulleri, diploma, derece ve diğer yeterliliklerin tanınması ve sertifikalandırılmasına yönelik açık </w:t>
      </w:r>
      <w:proofErr w:type="gramStart"/>
      <w:r>
        <w:t>kriterler</w:t>
      </w:r>
      <w:proofErr w:type="gramEnd"/>
      <w:r>
        <w:t xml:space="preserve"> belirlemeli; önceden tanımlanmış ve ilan edilmiş kuralları tutarlı şekilde uygulamalıdır.</w:t>
      </w:r>
    </w:p>
    <w:p w:rsidR="00A30DB7" w:rsidRDefault="00A30DB7" w:rsidP="001F6780">
      <w:pPr>
        <w:jc w:val="both"/>
      </w:pPr>
      <w:r>
        <w:t xml:space="preserve">B.2.1. </w:t>
      </w:r>
      <w:proofErr w:type="spellStart"/>
      <w:r>
        <w:t>Öğretim</w:t>
      </w:r>
      <w:proofErr w:type="spellEnd"/>
      <w:r>
        <w:t xml:space="preserve"> Yöntem ve Teknikleri </w:t>
      </w:r>
    </w:p>
    <w:p w:rsidR="003D055D" w:rsidRDefault="00A30DB7" w:rsidP="001F6780">
      <w:pPr>
        <w:jc w:val="both"/>
      </w:pPr>
      <w:proofErr w:type="spellStart"/>
      <w:r>
        <w:t>Öğretim</w:t>
      </w:r>
      <w:proofErr w:type="spellEnd"/>
      <w:r>
        <w:t xml:space="preserve"> yöntemi öğrenciyi aktif hale getiren ve etkileşimli öğrenme </w:t>
      </w:r>
      <w:r w:rsidR="00BF09B1">
        <w:t>odaklı olmalıdır</w:t>
      </w:r>
      <w:r>
        <w:t>. Tüm eğitim türleri iç</w:t>
      </w:r>
      <w:r w:rsidR="00965269">
        <w:t>erisinde</w:t>
      </w:r>
      <w:r>
        <w:t xml:space="preserve"> o eğitim türünün doğasına uygun; öğrenci merkezli, yetkinlik temelli, süreç ve performans odaklı </w:t>
      </w:r>
      <w:proofErr w:type="spellStart"/>
      <w:r>
        <w:t>disiplinlerarası</w:t>
      </w:r>
      <w:proofErr w:type="spellEnd"/>
      <w:r>
        <w:t>, bütünleyici, vaka/uygulama temelinde öğrenmeyi önceleyen yaklaşımlara yer veril</w:t>
      </w:r>
      <w:r w:rsidR="00965269">
        <w:t>melidir.</w:t>
      </w:r>
      <w:r>
        <w:t xml:space="preserve"> Bilgi aktarımından çok derin öğrenmeye, öğrenci ilgi, </w:t>
      </w:r>
      <w:proofErr w:type="gramStart"/>
      <w:r>
        <w:t>motivasyon</w:t>
      </w:r>
      <w:proofErr w:type="gramEnd"/>
      <w:r>
        <w:t xml:space="preserve"> ve bağlılığına odaklanılm</w:t>
      </w:r>
      <w:r w:rsidR="00965269">
        <w:t>alıdır.</w:t>
      </w:r>
      <w:r>
        <w:t xml:space="preserve"> </w:t>
      </w:r>
      <w:proofErr w:type="spellStart"/>
      <w:r>
        <w:t>Örgün</w:t>
      </w:r>
      <w:proofErr w:type="spellEnd"/>
      <w:r>
        <w:t xml:space="preserve"> eğitim süreçleri ön lisans, lisans ve lisansüstü öğrencilerini kapsayan; teknolojinin sunduğu olanaklar ve ters yüz öğrenme, proje temelli öğrenme gibi yaklaşımlarla zenginleştirilme</w:t>
      </w:r>
      <w:r w:rsidR="00965269">
        <w:t>li</w:t>
      </w:r>
      <w:r>
        <w:t xml:space="preserve">dir. </w:t>
      </w:r>
      <w:proofErr w:type="spellStart"/>
      <w:r>
        <w:t>Öğrencilerinin</w:t>
      </w:r>
      <w:proofErr w:type="spellEnd"/>
      <w:r>
        <w:t xml:space="preserve"> araştırma süreçlerine katılımı müfredat, yöntem ve yaklaşımlarla </w:t>
      </w:r>
      <w:r w:rsidR="00BF09B1">
        <w:t>desteklenmelidir</w:t>
      </w:r>
      <w:r>
        <w:t xml:space="preserve">. Tüm bu süreçlerin uygulanması, kontrol edilmesi ve gereken önlemlerin alınması sistematik olarak </w:t>
      </w:r>
      <w:r w:rsidR="00BF09B1">
        <w:t>değerlendirilmelidir</w:t>
      </w:r>
      <w:r>
        <w:t>.</w:t>
      </w:r>
    </w:p>
    <w:p w:rsidR="002D219C" w:rsidRDefault="002D219C" w:rsidP="001F6780">
      <w:pPr>
        <w:jc w:val="both"/>
      </w:pPr>
      <w:r>
        <w:t xml:space="preserve">B.2.2. </w:t>
      </w:r>
      <w:proofErr w:type="spellStart"/>
      <w:r>
        <w:t>Ölçme</w:t>
      </w:r>
      <w:proofErr w:type="spellEnd"/>
      <w:r>
        <w:t xml:space="preserve"> ve Değerlendirme </w:t>
      </w:r>
    </w:p>
    <w:p w:rsidR="002D219C" w:rsidRDefault="002D219C" w:rsidP="001F6780">
      <w:pPr>
        <w:jc w:val="both"/>
      </w:pPr>
      <w:proofErr w:type="spellStart"/>
      <w:r>
        <w:t>Öğrenci</w:t>
      </w:r>
      <w:proofErr w:type="spellEnd"/>
      <w:r>
        <w:t xml:space="preserve"> merkezli ölçme ve değerlendirme, yetkinlik ve performans temelinde </w:t>
      </w:r>
      <w:r w:rsidR="00BF09B1">
        <w:t xml:space="preserve">yürütülmeli </w:t>
      </w:r>
      <w:r>
        <w:t xml:space="preserve">ve öğrencilerin kendini ifade </w:t>
      </w:r>
      <w:r w:rsidR="0013537B">
        <w:t>etme olanakları</w:t>
      </w:r>
      <w:r>
        <w:t xml:space="preserve"> çeşitlendirilme</w:t>
      </w:r>
      <w:r w:rsidR="0013537B">
        <w:t>li</w:t>
      </w:r>
      <w:r>
        <w:t xml:space="preserve">dir. </w:t>
      </w:r>
      <w:proofErr w:type="spellStart"/>
      <w:r>
        <w:t>Ölçme</w:t>
      </w:r>
      <w:proofErr w:type="spellEnd"/>
      <w:r>
        <w:t xml:space="preserve"> ve değerlendirmenin sürekliliği çoklu sınav olanakları ve </w:t>
      </w:r>
      <w:r w:rsidR="0013537B">
        <w:t>bazıları süreç odaklı</w:t>
      </w:r>
      <w:r>
        <w:t xml:space="preserve"> ödev, proje, </w:t>
      </w:r>
      <w:proofErr w:type="spellStart"/>
      <w:r>
        <w:t>portfolyo</w:t>
      </w:r>
      <w:proofErr w:type="spellEnd"/>
      <w:r>
        <w:t xml:space="preserve"> gibi yöntemlerle sağlanma</w:t>
      </w:r>
      <w:r w:rsidR="0013537B">
        <w:t>lı</w:t>
      </w:r>
      <w:r>
        <w:t>dır. Ders kazanımlarına ve eğitim t</w:t>
      </w:r>
      <w:r w:rsidR="0013537B">
        <w:t>ürlerine</w:t>
      </w:r>
      <w:r>
        <w:t xml:space="preserve"> uygun sınav yöntemleri </w:t>
      </w:r>
      <w:r w:rsidR="00BF09B1">
        <w:t xml:space="preserve">planlamalı </w:t>
      </w:r>
      <w:r>
        <w:t>ve uygulanma</w:t>
      </w:r>
      <w:r w:rsidR="0013537B">
        <w:t>lı</w:t>
      </w:r>
      <w:r>
        <w:t xml:space="preserve">dır. Sınav uygulama ve güvenliği (örgün/çevrimiçi sınavlar, dezavantajlı gruplara yönelik sınavlar) mekanizmaları </w:t>
      </w:r>
      <w:r w:rsidR="00BF09B1">
        <w:t>bulunmalıdır</w:t>
      </w:r>
      <w:r>
        <w:t xml:space="preserve">. </w:t>
      </w:r>
      <w:r w:rsidR="000F2956">
        <w:t>Bölüm,</w:t>
      </w:r>
      <w:r>
        <w:t xml:space="preserve"> ölçme</w:t>
      </w:r>
      <w:r w:rsidR="00BF09B1">
        <w:t xml:space="preserve"> </w:t>
      </w:r>
      <w:r>
        <w:t xml:space="preserve">değerlendirme yaklaşım ve olanaklarını öğrenci-öğretim elemanı geri </w:t>
      </w:r>
      <w:r>
        <w:lastRenderedPageBreak/>
        <w:t>bildirimine dayalı biçimde iyileştirme</w:t>
      </w:r>
      <w:r w:rsidR="000F2956">
        <w:t>li, bunların</w:t>
      </w:r>
      <w:r>
        <w:t xml:space="preserve"> duyurulması, uygulanması, kontrolü, hedeflerle uyumu ve alınan önlemler irdelenme</w:t>
      </w:r>
      <w:r w:rsidR="000F2956">
        <w:t>li</w:t>
      </w:r>
      <w:r>
        <w:t>dir</w:t>
      </w:r>
      <w:r w:rsidR="000F2956">
        <w:t>.</w:t>
      </w:r>
    </w:p>
    <w:p w:rsidR="002D219C" w:rsidRDefault="002D219C" w:rsidP="001F6780">
      <w:pPr>
        <w:jc w:val="both"/>
      </w:pPr>
      <w:r>
        <w:t xml:space="preserve">B.2.3. </w:t>
      </w:r>
      <w:proofErr w:type="spellStart"/>
      <w:r>
        <w:t>Öğrenci</w:t>
      </w:r>
      <w:proofErr w:type="spellEnd"/>
      <w:r>
        <w:t xml:space="preserve"> Kabulü, Önceki Öğrenmenin Tanınması ve Kredilendirilmesi</w:t>
      </w:r>
    </w:p>
    <w:p w:rsidR="002D219C" w:rsidRDefault="002D219C" w:rsidP="001F6780">
      <w:pPr>
        <w:jc w:val="both"/>
      </w:pPr>
      <w:proofErr w:type="spellStart"/>
      <w:r>
        <w:t>Öğrenci</w:t>
      </w:r>
      <w:proofErr w:type="spellEnd"/>
      <w:r>
        <w:t xml:space="preserve"> kabulüne ilişkin ilke ve kuralları </w:t>
      </w:r>
      <w:r w:rsidR="00597900">
        <w:t xml:space="preserve">tanımlanmalı </w:t>
      </w:r>
      <w:r>
        <w:t xml:space="preserve">ve ilan </w:t>
      </w:r>
      <w:r w:rsidR="00597900">
        <w:t>edilmelidir</w:t>
      </w:r>
      <w:r>
        <w:t xml:space="preserve">. Bu ilke ve kurallar birbiri ile tutarlı olup, uygulamalar </w:t>
      </w:r>
      <w:r w:rsidR="00597900">
        <w:t>şeffaf olmalıdır</w:t>
      </w:r>
      <w:r>
        <w:t xml:space="preserve">. Diploma, sertifika gibi belge talepleri titizlikle takip </w:t>
      </w:r>
      <w:r w:rsidR="00597900">
        <w:t>edilmelidir</w:t>
      </w:r>
      <w:r>
        <w:t xml:space="preserve">. </w:t>
      </w:r>
      <w:proofErr w:type="spellStart"/>
      <w:r>
        <w:t>Uluslararasılaşma</w:t>
      </w:r>
      <w:proofErr w:type="spellEnd"/>
      <w:r>
        <w:t xml:space="preserve"> politikasına paralel hareketlilik destekleri, öğrenciyi teşvik, kolaylaştırıcı önlemler </w:t>
      </w:r>
      <w:r w:rsidR="00597900">
        <w:t xml:space="preserve">alınmalı </w:t>
      </w:r>
      <w:r>
        <w:t>ve hareketlilikte kredi kaybı olmaması yönünde uygulamalar</w:t>
      </w:r>
      <w:r w:rsidR="00597900">
        <w:t xml:space="preserve"> olmalıdır</w:t>
      </w:r>
      <w:r>
        <w:t>.</w:t>
      </w:r>
    </w:p>
    <w:p w:rsidR="00FC5744" w:rsidRDefault="00FC5744" w:rsidP="001F6780">
      <w:pPr>
        <w:jc w:val="both"/>
      </w:pPr>
      <w:r>
        <w:t xml:space="preserve">B.2.4. Yeterliliklerin Sertifikalandırılması ve Diploma </w:t>
      </w:r>
    </w:p>
    <w:p w:rsidR="002D219C" w:rsidRDefault="00FC5744" w:rsidP="001F6780">
      <w:pPr>
        <w:jc w:val="both"/>
      </w:pPr>
      <w:r>
        <w:t>Yeterliliklerin onayı, mezuniyet koşulları, mezuniyet karar süreçleri açık, anlaşılır, kapsamlı ve tutarlı şekilde tanımlanmış ve kamuoyu ile paylaşılm</w:t>
      </w:r>
      <w:r w:rsidR="00CF09AD">
        <w:t>alıdır.</w:t>
      </w:r>
      <w:r>
        <w:t xml:space="preserve"> Sertifikalandırma ve diploma işlemleri bu tanımlı sürece uygun olarak yürütülmekte, izlenmekte ve gerekli önlemler alınma</w:t>
      </w:r>
      <w:r w:rsidR="00CF09AD">
        <w:t>lı</w:t>
      </w:r>
      <w:r>
        <w:t>dır.</w:t>
      </w:r>
    </w:p>
    <w:p w:rsidR="00434935" w:rsidRPr="00434935" w:rsidRDefault="00434935" w:rsidP="001F6780">
      <w:pPr>
        <w:jc w:val="both"/>
        <w:rPr>
          <w:b/>
        </w:rPr>
      </w:pPr>
      <w:r w:rsidRPr="00434935">
        <w:rPr>
          <w:b/>
        </w:rPr>
        <w:t xml:space="preserve">B.3. Öğrenme Kaynakları ve Akademik Destek Hizmetleri </w:t>
      </w:r>
    </w:p>
    <w:p w:rsidR="002D219C" w:rsidRDefault="00E00495" w:rsidP="001F6780">
      <w:pPr>
        <w:jc w:val="both"/>
      </w:pPr>
      <w:r>
        <w:t>Bölüm</w:t>
      </w:r>
      <w:r w:rsidR="00434935">
        <w:t>,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w:t>
      </w:r>
    </w:p>
    <w:p w:rsidR="00E00495" w:rsidRDefault="00E00495" w:rsidP="001F6780">
      <w:pPr>
        <w:jc w:val="both"/>
      </w:pPr>
      <w:r>
        <w:t xml:space="preserve">B.3.1. </w:t>
      </w:r>
      <w:proofErr w:type="spellStart"/>
      <w:r>
        <w:t>Öğrenme</w:t>
      </w:r>
      <w:proofErr w:type="spellEnd"/>
      <w:r>
        <w:t xml:space="preserve"> Ortam ve Kaynakları </w:t>
      </w:r>
    </w:p>
    <w:p w:rsidR="002D219C" w:rsidRDefault="00E00495" w:rsidP="001F6780">
      <w:pPr>
        <w:jc w:val="both"/>
        <w:rPr>
          <w:rFonts w:cstheme="minorHAnsi"/>
        </w:rPr>
      </w:pPr>
      <w:r>
        <w:t>Sınıf, laboratuvar, kütüphane, stüdyo; ders kitapları, çevrimiçi (</w:t>
      </w:r>
      <w:proofErr w:type="gramStart"/>
      <w:r>
        <w:t>online</w:t>
      </w:r>
      <w:proofErr w:type="gramEnd"/>
      <w:r>
        <w:t xml:space="preserve">) kitaplar/belgeler/videolar vb. kaynaklar uygun nitelik ve niceliktedir, erişilebilirdir ve öğrencilerin bilgisine/kullanımına </w:t>
      </w:r>
      <w:r w:rsidR="0025565E">
        <w:t>sunulmalıdır</w:t>
      </w:r>
      <w:r>
        <w:t xml:space="preserve">. </w:t>
      </w:r>
      <w:proofErr w:type="spellStart"/>
      <w:r>
        <w:t>Öğrenme</w:t>
      </w:r>
      <w:proofErr w:type="spellEnd"/>
      <w:r>
        <w:t xml:space="preserve"> ortamı ve kaynaklarının kullanımı </w:t>
      </w:r>
      <w:r w:rsidR="0025565E">
        <w:t xml:space="preserve">izlenmeli </w:t>
      </w:r>
      <w:r>
        <w:t xml:space="preserve">ve </w:t>
      </w:r>
      <w:r w:rsidR="0025565E">
        <w:t>iyileştirilmelidir</w:t>
      </w:r>
      <w:r>
        <w:t xml:space="preserve">. Kurumda eğitim-öğretim ihtiyaçlarına tümüyle cevap verebilen, kullanıcı dostu, ergonomik, eş zamanlı ve eş zamansız öğrenme, zenginleştirilmiş içerik geliştirme ayrıca ölçme ve değerlendirme ve </w:t>
      </w:r>
      <w:proofErr w:type="spellStart"/>
      <w:r>
        <w:t>hizmetiçi</w:t>
      </w:r>
      <w:proofErr w:type="spellEnd"/>
      <w:r>
        <w:t xml:space="preserve"> eğitim olanaklarına sahip bir öğrenme yönetim sistemi bulunma</w:t>
      </w:r>
      <w:r w:rsidR="00355F59">
        <w:t>lı</w:t>
      </w:r>
      <w:r>
        <w:t xml:space="preserve">dır. </w:t>
      </w:r>
      <w:proofErr w:type="spellStart"/>
      <w:r>
        <w:t>Öğrenme</w:t>
      </w:r>
      <w:proofErr w:type="spellEnd"/>
      <w:r>
        <w:t xml:space="preserve"> ortamı ve kaynakları öğrenci-öğrenci, öğ</w:t>
      </w:r>
      <w:r w:rsidR="00355F59">
        <w:t>renci-</w:t>
      </w:r>
      <w:r>
        <w:t>öğretim elemanı ve öğrenci-materyal etkileşimini geliştirmeye yönelme</w:t>
      </w:r>
      <w:r w:rsidR="00355F59">
        <w:t>li</w:t>
      </w:r>
      <w:r>
        <w:t>dir.</w:t>
      </w:r>
    </w:p>
    <w:p w:rsidR="00DA1E79" w:rsidRDefault="00DA1E79" w:rsidP="001F6780">
      <w:pPr>
        <w:jc w:val="both"/>
      </w:pPr>
      <w:r>
        <w:t xml:space="preserve">B.3.2. Akademik Destek Hizmetleri </w:t>
      </w:r>
    </w:p>
    <w:p w:rsidR="003D055D" w:rsidRDefault="00DA1E79" w:rsidP="001F6780">
      <w:pPr>
        <w:jc w:val="both"/>
        <w:rPr>
          <w:rFonts w:cstheme="minorHAnsi"/>
        </w:rPr>
      </w:pPr>
      <w:proofErr w:type="spellStart"/>
      <w:r>
        <w:t>Öğrencinin</w:t>
      </w:r>
      <w:proofErr w:type="spellEnd"/>
      <w:r>
        <w:t xml:space="preserve"> akademik gelişimini takip eden, yön gösteren, akademik sorunlarına ve kariyer planlamasına destek olan bir danışman öğretim üyesi </w:t>
      </w:r>
      <w:r w:rsidR="00540E65">
        <w:t>bulunmalıdır</w:t>
      </w:r>
      <w:r>
        <w:t xml:space="preserve">. Danışmanlık sistemi öğrenci </w:t>
      </w:r>
      <w:proofErr w:type="spellStart"/>
      <w:r>
        <w:t>portfolyosu</w:t>
      </w:r>
      <w:proofErr w:type="spellEnd"/>
      <w:r>
        <w:t xml:space="preserve"> gibi yöntemlerle takip </w:t>
      </w:r>
      <w:r w:rsidR="00540E65">
        <w:t xml:space="preserve">edilmeli </w:t>
      </w:r>
      <w:r>
        <w:t xml:space="preserve">ve </w:t>
      </w:r>
      <w:r w:rsidR="00540E65">
        <w:t>iyileştirilmelidir</w:t>
      </w:r>
      <w:r>
        <w:t xml:space="preserve">. </w:t>
      </w:r>
      <w:proofErr w:type="spellStart"/>
      <w:r>
        <w:t>Öğrencilerin</w:t>
      </w:r>
      <w:proofErr w:type="spellEnd"/>
      <w:r>
        <w:t xml:space="preserve"> danışmanlarına erişimi </w:t>
      </w:r>
      <w:r w:rsidR="00540E65">
        <w:t xml:space="preserve">kolay olmalı </w:t>
      </w:r>
      <w:r>
        <w:t xml:space="preserve">ve çeşitli erişimi olanakları (yüz yüze, çevrimiçi) </w:t>
      </w:r>
      <w:r w:rsidR="00540E65">
        <w:t>bulunmalıdır</w:t>
      </w:r>
      <w:r>
        <w:t xml:space="preserve">. Psikolojik danışmanlık ve kariyer merkezi </w:t>
      </w:r>
      <w:proofErr w:type="spellStart"/>
      <w:r>
        <w:t>hizmetlerierişilebilir</w:t>
      </w:r>
      <w:proofErr w:type="spellEnd"/>
      <w:r w:rsidR="00540E65">
        <w:t xml:space="preserve"> olmalıdır</w:t>
      </w:r>
      <w:r>
        <w:t xml:space="preserve"> (yüz yüze ve çevrimiçi) ve öğrencilerin bilgisine </w:t>
      </w:r>
      <w:r w:rsidR="00540E65">
        <w:t>sunulmalıdır</w:t>
      </w:r>
      <w:r>
        <w:t xml:space="preserve">. Hizmetlerin yeterliliği takip </w:t>
      </w:r>
      <w:r w:rsidR="00540E65">
        <w:t>edilmelidir</w:t>
      </w:r>
      <w:r>
        <w:t>.</w:t>
      </w:r>
    </w:p>
    <w:p w:rsidR="00814464" w:rsidRDefault="00814464" w:rsidP="001F6780">
      <w:pPr>
        <w:jc w:val="both"/>
      </w:pPr>
      <w:r>
        <w:t xml:space="preserve">B.3.3. Tesis ve Altyapılar </w:t>
      </w:r>
    </w:p>
    <w:p w:rsidR="003D055D" w:rsidRDefault="00814464" w:rsidP="001F6780">
      <w:pPr>
        <w:jc w:val="both"/>
        <w:rPr>
          <w:rFonts w:cstheme="minorHAnsi"/>
        </w:rPr>
      </w:pPr>
      <w:r>
        <w:t>Tesis ve altyapılar (yemekhane, yurt, teknoloji donanımlı çalışma alanları; sağlık, ulaşım, bilişim hizmetleri, uzaktan eğitim altyapısı) ihtiyaca uygun nitelik ve nicelikte, erişilebilir</w:t>
      </w:r>
      <w:r w:rsidR="00540E65">
        <w:t xml:space="preserve"> </w:t>
      </w:r>
      <w:proofErr w:type="gramStart"/>
      <w:r w:rsidR="00540E65">
        <w:t xml:space="preserve">olmalı </w:t>
      </w:r>
      <w:r>
        <w:t xml:space="preserve"> ve</w:t>
      </w:r>
      <w:proofErr w:type="gramEnd"/>
      <w:r>
        <w:t xml:space="preserve"> öğrencilerin bilgisine/kullanımına </w:t>
      </w:r>
      <w:r w:rsidR="00540E65">
        <w:t>sunulmalıdır</w:t>
      </w:r>
      <w:r>
        <w:t xml:space="preserve">. Tesis ve altyapıların kullanımı </w:t>
      </w:r>
      <w:r w:rsidR="007B331F">
        <w:t>izlenmeli ve ihtiyaçlar doğrultusunda geliştirilmelidir.</w:t>
      </w:r>
    </w:p>
    <w:p w:rsidR="00CD487D" w:rsidRDefault="00CD487D" w:rsidP="001F6780">
      <w:pPr>
        <w:jc w:val="both"/>
      </w:pPr>
      <w:r>
        <w:t xml:space="preserve">B.3.4. Dezavantajlı Gruplar </w:t>
      </w:r>
    </w:p>
    <w:p w:rsidR="003D055D" w:rsidRDefault="00CD487D" w:rsidP="001F6780">
      <w:pPr>
        <w:jc w:val="both"/>
        <w:rPr>
          <w:rFonts w:cstheme="minorHAnsi"/>
        </w:rPr>
      </w:pPr>
      <w:r>
        <w:t xml:space="preserve">Dezavantajlı, kırılgan ve az temsil edilen grupların (engelli, yoksul, azınlık, göçmen vb.) eğitim olanaklarına erişimi eşitlik, hakkaniyet, çeşitlilik ve kapsayıcılık gözetilerek </w:t>
      </w:r>
      <w:r w:rsidR="007B331F">
        <w:t>sağlanmalıdır</w:t>
      </w:r>
      <w:r>
        <w:t>. Uzaktan eğitim alt yapısı bu grupların ihtiyacı dikkate alınarak oluşturulm</w:t>
      </w:r>
      <w:r w:rsidR="007B331F">
        <w:t>alıdı</w:t>
      </w:r>
      <w:r>
        <w:t xml:space="preserve">r. Üniversite yerleşkelerinde </w:t>
      </w:r>
      <w:r>
        <w:lastRenderedPageBreak/>
        <w:t xml:space="preserve">ihtiyaçlar doğrultusunda engelsiz üniversite uygulamaları </w:t>
      </w:r>
      <w:r w:rsidR="007B331F">
        <w:t>bulunmalıdır</w:t>
      </w:r>
      <w:r>
        <w:t xml:space="preserve">. Bu grupların eğitim olanaklarına erişimi </w:t>
      </w:r>
      <w:r w:rsidR="007B331F">
        <w:t xml:space="preserve">izlenmeli </w:t>
      </w:r>
      <w:r>
        <w:t xml:space="preserve">ve geri bildirimleri doğrultusunda </w:t>
      </w:r>
      <w:r w:rsidR="007B331F">
        <w:t>iyileştirilmelidir</w:t>
      </w:r>
      <w:r>
        <w:t>.</w:t>
      </w:r>
    </w:p>
    <w:p w:rsidR="00F2027F" w:rsidRDefault="00F2027F" w:rsidP="00F2027F">
      <w:pPr>
        <w:jc w:val="both"/>
      </w:pPr>
      <w:r>
        <w:t xml:space="preserve">B.3.5. Sosyal, Kültürel, Sportif Faaliyetler </w:t>
      </w:r>
    </w:p>
    <w:p w:rsidR="00F90603" w:rsidRDefault="00F2027F" w:rsidP="001F6780">
      <w:pPr>
        <w:jc w:val="both"/>
        <w:rPr>
          <w:rFonts w:cstheme="minorHAnsi"/>
        </w:rPr>
      </w:pPr>
      <w:proofErr w:type="spellStart"/>
      <w:r>
        <w:t>Öğrenci</w:t>
      </w:r>
      <w:proofErr w:type="spellEnd"/>
      <w:r>
        <w:t xml:space="preserve"> toplulukları ve bu toplulukların etkinlikleri, sosyal, kültürel ve sportif faaliyetlerine yönelik mekân, bütçe ve rehberlik desteği </w:t>
      </w:r>
      <w:r w:rsidR="007B331F">
        <w:t>olmalıdır.</w:t>
      </w:r>
      <w:r>
        <w:t xml:space="preserve"> Ayrıca sosyal, kültürel, sportif faaliyetleri yürüten ve yöneten idari örgütlenme </w:t>
      </w:r>
      <w:r w:rsidR="007B331F">
        <w:t>mevcut olmalıdır</w:t>
      </w:r>
      <w:r>
        <w:t xml:space="preserve">. Gerçekleştirilen faaliyetler </w:t>
      </w:r>
      <w:r w:rsidR="007B331F">
        <w:t>izlenmeli</w:t>
      </w:r>
      <w:r>
        <w:t xml:space="preserve">, ihtiyaçlar doğrultusunda </w:t>
      </w:r>
      <w:r w:rsidR="007B331F">
        <w:t>iyileştirilmelidir</w:t>
      </w:r>
      <w:r>
        <w:t>.</w:t>
      </w:r>
    </w:p>
    <w:p w:rsidR="008C5501" w:rsidRPr="008C5501" w:rsidRDefault="008C5501" w:rsidP="001F6780">
      <w:pPr>
        <w:jc w:val="both"/>
        <w:rPr>
          <w:b/>
        </w:rPr>
      </w:pPr>
      <w:r w:rsidRPr="008C5501">
        <w:rPr>
          <w:b/>
        </w:rPr>
        <w:t xml:space="preserve">B.4. Öğretim Kadrosu </w:t>
      </w:r>
    </w:p>
    <w:p w:rsidR="00676EA2" w:rsidRDefault="008C5501" w:rsidP="001F6780">
      <w:pPr>
        <w:jc w:val="both"/>
        <w:rPr>
          <w:rFonts w:cstheme="minorHAnsi"/>
        </w:rPr>
      </w:pPr>
      <w:r>
        <w:t>Bölüm,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rsidR="00263138" w:rsidRDefault="00263138" w:rsidP="00263138">
      <w:pPr>
        <w:jc w:val="both"/>
      </w:pPr>
      <w:r>
        <w:t xml:space="preserve">B.4.1. Atama, Yükseltme ve Görevlendirme Kriterleri </w:t>
      </w:r>
    </w:p>
    <w:p w:rsidR="00CD487D" w:rsidRDefault="00263138" w:rsidP="00263138">
      <w:pPr>
        <w:jc w:val="both"/>
        <w:rPr>
          <w:rFonts w:cstheme="minorHAnsi"/>
        </w:rPr>
      </w:pPr>
      <w:proofErr w:type="spellStart"/>
      <w:r>
        <w:t>Öğretim</w:t>
      </w:r>
      <w:proofErr w:type="spellEnd"/>
      <w:r>
        <w:t xml:space="preserve"> elemanı (uluslararası öğretim elemanları </w:t>
      </w:r>
      <w:proofErr w:type="gramStart"/>
      <w:r>
        <w:t>dahil</w:t>
      </w:r>
      <w:proofErr w:type="gramEnd"/>
      <w:r>
        <w:t>) atama, yükseltme ve görevlendirme süreç ve kriterleri belirlenmiş ve kamuoyuna açık</w:t>
      </w:r>
      <w:r w:rsidR="007B331F">
        <w:t xml:space="preserve"> olmalıdır</w:t>
      </w:r>
      <w:r>
        <w:t xml:space="preserve">. İlgili süreç ve </w:t>
      </w:r>
      <w:proofErr w:type="gramStart"/>
      <w:r>
        <w:t>kriterler</w:t>
      </w:r>
      <w:proofErr w:type="gramEnd"/>
      <w:r>
        <w:t xml:space="preserve"> akademik liyakati gözetip, fırsat eşitliğini sağlayacak nitelikte</w:t>
      </w:r>
      <w:r w:rsidR="007B331F">
        <w:t xml:space="preserve"> olmalıdır</w:t>
      </w:r>
      <w:r>
        <w:t xml:space="preserve">. Uygulamanın </w:t>
      </w:r>
      <w:proofErr w:type="gramStart"/>
      <w:r>
        <w:t>kriterlere</w:t>
      </w:r>
      <w:proofErr w:type="gramEnd"/>
      <w:r>
        <w:t xml:space="preserve"> uygun olduğu </w:t>
      </w:r>
      <w:r w:rsidR="007B331F">
        <w:t>kanıtlanmalıdır</w:t>
      </w:r>
      <w:r>
        <w:t xml:space="preserve">. </w:t>
      </w:r>
      <w:proofErr w:type="spellStart"/>
      <w:r>
        <w:t>Öğretim</w:t>
      </w:r>
      <w:proofErr w:type="spellEnd"/>
      <w:r>
        <w:t xml:space="preserve"> elemanı ders yükü ve dağılım dengesi şeffaf olarak paylaşıl</w:t>
      </w:r>
      <w:r w:rsidR="007B331F">
        <w:t>malıdır</w:t>
      </w:r>
      <w:r>
        <w:t>. Kurumun öğretim üyesinden beklentisi bireylerce bilin</w:t>
      </w:r>
      <w:r w:rsidR="007B331F">
        <w:t>melidir</w:t>
      </w:r>
      <w:r>
        <w:t>. Kurum dışından ders vermek üzere görevlendirilenlerin seçiminde liyakate dikkat edil</w:t>
      </w:r>
      <w:r w:rsidR="007B331F">
        <w:t>meli</w:t>
      </w:r>
      <w:r w:rsidR="00957456">
        <w:t xml:space="preserve"> </w:t>
      </w:r>
      <w:r>
        <w:t>ve yarıyıl sonunda performansları şeffaf ve etkin</w:t>
      </w:r>
      <w:r w:rsidR="007B331F">
        <w:t xml:space="preserve"> bir şekilde değerlendirilmelidir</w:t>
      </w:r>
      <w:r>
        <w:t xml:space="preserve">. Kurumda eğitim-öğretim ilkelerine ve kültürüne uyum </w:t>
      </w:r>
      <w:r w:rsidR="007B331F">
        <w:t>gözetilmelidir</w:t>
      </w:r>
      <w:r>
        <w:t>.</w:t>
      </w:r>
    </w:p>
    <w:p w:rsidR="006237D7" w:rsidRDefault="006237D7" w:rsidP="001F6780">
      <w:pPr>
        <w:jc w:val="both"/>
      </w:pPr>
      <w:r>
        <w:t xml:space="preserve">B.4.2. </w:t>
      </w:r>
      <w:proofErr w:type="spellStart"/>
      <w:r>
        <w:t>Öğretim</w:t>
      </w:r>
      <w:proofErr w:type="spellEnd"/>
      <w:r>
        <w:t xml:space="preserve"> Yetkinlikleri ve Gelişimi </w:t>
      </w:r>
    </w:p>
    <w:p w:rsidR="00CD487D" w:rsidRDefault="006237D7" w:rsidP="001F6780">
      <w:pPr>
        <w:jc w:val="both"/>
        <w:rPr>
          <w:rFonts w:cstheme="minorHAnsi"/>
        </w:rPr>
      </w:pPr>
      <w:proofErr w:type="spellStart"/>
      <w:r>
        <w:t>Öğretim</w:t>
      </w:r>
      <w:proofErr w:type="spellEnd"/>
      <w:r>
        <w:t xml:space="preserve"> yetkinliği geliştirme süreçleri ihtiyaç analizleri temelinde planlan</w:t>
      </w:r>
      <w:r w:rsidR="00790CD0">
        <w:t>malı</w:t>
      </w:r>
      <w:r>
        <w:t xml:space="preserve">, yaygın biçimde </w:t>
      </w:r>
      <w:r w:rsidR="007B331F">
        <w:t xml:space="preserve">yürütülmeli </w:t>
      </w:r>
      <w:r>
        <w:t>ve etkililiği düzenli olarak izlen</w:t>
      </w:r>
      <w:r w:rsidR="00790CD0">
        <w:t xml:space="preserve">melidir. </w:t>
      </w:r>
      <w:r>
        <w:t>Tüm öğ</w:t>
      </w:r>
      <w:r w:rsidR="00790CD0">
        <w:t xml:space="preserve">retim elemanlarının etkileşimli </w:t>
      </w:r>
      <w:r>
        <w:t xml:space="preserve">aktif ders verme yöntemlerini ve uzaktan eğitim süreçlerini öğrenmeleri ve kullanmaları için sistematik eğiticilerin eğitimi etkinlikleri (kurs, </w:t>
      </w:r>
      <w:proofErr w:type="spellStart"/>
      <w:r>
        <w:t>çalıştay</w:t>
      </w:r>
      <w:proofErr w:type="spellEnd"/>
      <w:r>
        <w:t xml:space="preserve">, ders, seminer </w:t>
      </w:r>
      <w:proofErr w:type="spellStart"/>
      <w:r>
        <w:t>vb</w:t>
      </w:r>
      <w:proofErr w:type="spellEnd"/>
      <w:r>
        <w:t xml:space="preserve">) ve bunu üstlenecek/ gerçekleştirecek öğretme-öğrenme merkezi yapılanması </w:t>
      </w:r>
      <w:r w:rsidR="007B331F">
        <w:t>olmalıdır</w:t>
      </w:r>
      <w:r>
        <w:t xml:space="preserve">. </w:t>
      </w:r>
      <w:proofErr w:type="spellStart"/>
      <w:r>
        <w:t>Öğretim</w:t>
      </w:r>
      <w:proofErr w:type="spellEnd"/>
      <w:r>
        <w:t xml:space="preserve"> elemanlarının pedagojik ve teknolojik yeterlilikleri artırılma</w:t>
      </w:r>
      <w:r w:rsidR="00F46319">
        <w:t>lı</w:t>
      </w:r>
      <w:r>
        <w:t xml:space="preserve">dır. Kurumun öğretim yetkinliği geliştirme performansı </w:t>
      </w:r>
      <w:r w:rsidR="007B331F">
        <w:t>değerlendirilmelidir</w:t>
      </w:r>
      <w:r>
        <w:t>.</w:t>
      </w:r>
    </w:p>
    <w:p w:rsidR="002571BB" w:rsidRDefault="002571BB" w:rsidP="002571BB">
      <w:pPr>
        <w:jc w:val="both"/>
      </w:pPr>
      <w:r>
        <w:t xml:space="preserve">B.4.3. Eğitim Faaliyetlerine Yönelik Teşvik ve Ödüllendirme </w:t>
      </w:r>
    </w:p>
    <w:p w:rsidR="007B331F" w:rsidRDefault="002571BB" w:rsidP="002571BB">
      <w:pPr>
        <w:jc w:val="both"/>
      </w:pPr>
      <w:proofErr w:type="spellStart"/>
      <w:r>
        <w:t>Öğretim</w:t>
      </w:r>
      <w:proofErr w:type="spellEnd"/>
      <w:r>
        <w:t xml:space="preserve"> elemanları için yaratıcı/yenilikçi eğitimi uygulamalarını ve bu alanda </w:t>
      </w:r>
      <w:r w:rsidR="00F46319">
        <w:t>rekabeti ar</w:t>
      </w:r>
      <w:r>
        <w:t xml:space="preserve">tırmak üzere “iyi eğitim ödülü” gibi teşvik ve ödüllendirme süreçleri </w:t>
      </w:r>
      <w:r w:rsidR="00F46319">
        <w:t xml:space="preserve">düzenlenmelidir. </w:t>
      </w:r>
      <w:r>
        <w:t xml:space="preserve">Eğitim ve öğretimi </w:t>
      </w:r>
      <w:proofErr w:type="spellStart"/>
      <w:r>
        <w:t>önceliklendirmek</w:t>
      </w:r>
      <w:proofErr w:type="spellEnd"/>
      <w:r>
        <w:t xml:space="preserve"> üzere atama ve yükseltme </w:t>
      </w:r>
      <w:proofErr w:type="gramStart"/>
      <w:r>
        <w:t>kriterlerinde</w:t>
      </w:r>
      <w:proofErr w:type="gramEnd"/>
      <w:r>
        <w:t xml:space="preserve"> yaratıcı eğitim faaliyetlerine yer veril</w:t>
      </w:r>
      <w:r w:rsidR="00F46319">
        <w:t>melidir.</w:t>
      </w:r>
    </w:p>
    <w:p w:rsidR="007B331F" w:rsidRDefault="007B331F">
      <w:r>
        <w:br w:type="page"/>
      </w:r>
    </w:p>
    <w:p w:rsidR="000A559C" w:rsidRPr="000A559C" w:rsidRDefault="000A559C" w:rsidP="000A559C">
      <w:pPr>
        <w:jc w:val="center"/>
        <w:rPr>
          <w:rFonts w:cstheme="minorHAnsi"/>
          <w:b/>
          <w:sz w:val="28"/>
          <w:szCs w:val="28"/>
        </w:rPr>
      </w:pPr>
      <w:r w:rsidRPr="000A559C">
        <w:rPr>
          <w:b/>
          <w:sz w:val="28"/>
          <w:szCs w:val="28"/>
        </w:rPr>
        <w:lastRenderedPageBreak/>
        <w:t>C. ARAŞTIRMA ve GELİŞTİRME</w:t>
      </w:r>
    </w:p>
    <w:p w:rsidR="00B83233" w:rsidRPr="00B83233" w:rsidRDefault="00B83233" w:rsidP="001F6780">
      <w:pPr>
        <w:jc w:val="both"/>
        <w:rPr>
          <w:b/>
        </w:rPr>
      </w:pPr>
      <w:r w:rsidRPr="00B83233">
        <w:rPr>
          <w:b/>
        </w:rPr>
        <w:t xml:space="preserve">C.1. Araştırma Süreçlerinin Yönetimi ve Araştırma Kaynakları </w:t>
      </w:r>
    </w:p>
    <w:p w:rsidR="00CD487D" w:rsidRDefault="00903198" w:rsidP="001F6780">
      <w:pPr>
        <w:jc w:val="both"/>
        <w:rPr>
          <w:rFonts w:cstheme="minorHAnsi"/>
        </w:rPr>
      </w:pPr>
      <w:r>
        <w:t>Bölüm</w:t>
      </w:r>
      <w:r w:rsidR="00B83233">
        <w:t>, araştırma faaliyetlerini stratejik planı çerçevesinde belirlenen akademik öncelikleri ile yerel, bölgesel ve ulusal kalkınma hedefleriyle uyumlu, değer üretebilen ve toplumsal faydaya dönüştürülebilen biçimde yönetmelidir. Bu faaliyetler için uygun fiziki altyapı ve mali kaynaklar oluşturmalı ve bunların etkin şekilde kullanımını sağlamalıdır.</w:t>
      </w:r>
    </w:p>
    <w:p w:rsidR="00903198" w:rsidRDefault="00903198" w:rsidP="001F6780">
      <w:pPr>
        <w:jc w:val="both"/>
      </w:pPr>
      <w:r>
        <w:t xml:space="preserve">C.1.1. Araştırma Süreçlerinin Yönetimi </w:t>
      </w:r>
    </w:p>
    <w:p w:rsidR="00B83233" w:rsidRDefault="00903198" w:rsidP="001F6780">
      <w:pPr>
        <w:jc w:val="both"/>
        <w:rPr>
          <w:rFonts w:cstheme="minorHAnsi"/>
        </w:rPr>
      </w:pPr>
      <w:r>
        <w:t xml:space="preserve">Araştırma süreçlerin yönetimine ilişkin benimsenen yaklaşımlar, </w:t>
      </w:r>
      <w:proofErr w:type="gramStart"/>
      <w:r>
        <w:t>motivasyon</w:t>
      </w:r>
      <w:proofErr w:type="gramEnd"/>
      <w:r>
        <w:t xml:space="preserve"> ve yönlendirme işlevinin nasıl tasarlandığı, kısa ve uzun vadeli hedeflerin net ve kesin nasıl tanımlandığı, araştırma yönetimi ekibi ve görev tanımları belirlenm</w:t>
      </w:r>
      <w:r w:rsidR="00C97954">
        <w:t>eli</w:t>
      </w:r>
      <w:r>
        <w:t xml:space="preserve">; uygulamalar bu kurumsal tercihler yönünde </w:t>
      </w:r>
      <w:r w:rsidR="00C97954">
        <w:t xml:space="preserve">yapılmalıdır. </w:t>
      </w:r>
      <w:r>
        <w:t>Bilimsel araştırma ve sanatsal süreçlerin yönetiminin etkinliği ve başarısı izlenme</w:t>
      </w:r>
      <w:r w:rsidR="00C97954">
        <w:t>li</w:t>
      </w:r>
      <w:r>
        <w:t xml:space="preserve"> ve iyileştirilme</w:t>
      </w:r>
      <w:r w:rsidR="00C97954">
        <w:t>li</w:t>
      </w:r>
      <w:r>
        <w:t>dir.</w:t>
      </w:r>
    </w:p>
    <w:p w:rsidR="00903198" w:rsidRDefault="00903198" w:rsidP="00903198">
      <w:pPr>
        <w:jc w:val="both"/>
      </w:pPr>
      <w:r>
        <w:t xml:space="preserve">C.1.2. İç ve Dış Kaynaklar </w:t>
      </w:r>
    </w:p>
    <w:p w:rsidR="00B83233" w:rsidRDefault="00903198" w:rsidP="00903198">
      <w:pPr>
        <w:jc w:val="both"/>
        <w:rPr>
          <w:rFonts w:cstheme="minorHAnsi"/>
        </w:rPr>
      </w:pPr>
      <w:r>
        <w:t xml:space="preserve">Kurumun fiziki, teknik ve mali araştırma kaynakları </w:t>
      </w:r>
      <w:proofErr w:type="gramStart"/>
      <w:r>
        <w:t>misyon</w:t>
      </w:r>
      <w:proofErr w:type="gramEnd"/>
      <w:r>
        <w:t>, hedef ve stratejileriyle uyumlu ve yeterli</w:t>
      </w:r>
      <w:r w:rsidR="00A43300">
        <w:t xml:space="preserve"> olmalı, k</w:t>
      </w:r>
      <w:r>
        <w:t>aynakların çeşitliliği ve yeterliliği izlenme</w:t>
      </w:r>
      <w:r w:rsidR="00A43300">
        <w:t>li</w:t>
      </w:r>
      <w:r>
        <w:t xml:space="preserve"> ve iyileştirilme</w:t>
      </w:r>
      <w:r w:rsidR="00A43300">
        <w:t>li</w:t>
      </w:r>
      <w:r>
        <w:t>dir. Araştırmaya yeni başlayanlar için üniversite içi çekirdek fonlar vardır ve erişimi kolay</w:t>
      </w:r>
      <w:r w:rsidR="00D17364">
        <w:t xml:space="preserve"> olmalı</w:t>
      </w:r>
      <w:r>
        <w:t xml:space="preserve">dır. Araştırma potansiyelini geliştirmek üzere proje, konferans katılımı, seyahat, uzman daveti destekleri, kişisel fonlar, </w:t>
      </w:r>
      <w:proofErr w:type="gramStart"/>
      <w:r>
        <w:t>motivasyonu</w:t>
      </w:r>
      <w:proofErr w:type="gramEnd"/>
      <w:r>
        <w:t xml:space="preserve"> arttırmak üzere ödül ve rekabetçi yükseltme kriterleri </w:t>
      </w:r>
      <w:r w:rsidR="00D17364">
        <w:t>olmalıdır</w:t>
      </w:r>
      <w:r>
        <w:t xml:space="preserve">. Üniversite içi kaynakların yıllar içindeki değişimi; bu </w:t>
      </w:r>
      <w:r w:rsidR="00D17364">
        <w:t>imkânların</w:t>
      </w:r>
      <w:r>
        <w:t xml:space="preserve"> etkinliği, yeterliliği, gelişime açık yanları, beklentileri karşılama düzeyi </w:t>
      </w:r>
      <w:r w:rsidR="00D17364">
        <w:t>değerlendirilmelidir</w:t>
      </w:r>
      <w:r>
        <w:t xml:space="preserve">. Misyon ve hedeflerle uyumlu olarak üniversite dışı kaynaklara yönelme </w:t>
      </w:r>
      <w:r w:rsidR="00D17364">
        <w:t>desteklenmelidir</w:t>
      </w:r>
      <w:r>
        <w:t xml:space="preserve">. Bu amaçla çalışan destek birimleri ve yöntemleri </w:t>
      </w:r>
      <w:r w:rsidR="00D17364">
        <w:t xml:space="preserve">tanımlı olmalı </w:t>
      </w:r>
      <w:r>
        <w:t>ve araştırmacılarca iyi bilin</w:t>
      </w:r>
      <w:r w:rsidR="00D17364">
        <w:t>melidir</w:t>
      </w:r>
      <w:r>
        <w:t>.</w:t>
      </w:r>
    </w:p>
    <w:p w:rsidR="009A4FBB" w:rsidRDefault="009A4FBB" w:rsidP="001F6780">
      <w:pPr>
        <w:jc w:val="both"/>
      </w:pPr>
      <w:r>
        <w:t xml:space="preserve">C.1.3. Doktora Programları ve Doktora Sonrası </w:t>
      </w:r>
      <w:r w:rsidR="00D17364">
        <w:t>İmkânlar</w:t>
      </w:r>
      <w:r>
        <w:t xml:space="preserve"> </w:t>
      </w:r>
    </w:p>
    <w:p w:rsidR="00B83233" w:rsidRDefault="009A4FBB" w:rsidP="001F6780">
      <w:pPr>
        <w:jc w:val="both"/>
        <w:rPr>
          <w:rFonts w:cstheme="minorHAnsi"/>
        </w:rPr>
      </w:pPr>
      <w:r>
        <w:t xml:space="preserve">Doktora programlarının başvuru süreçleri, kayıtlı öğrencileri ve mezun sayıları ile gelişme eğilimleri </w:t>
      </w:r>
      <w:r w:rsidR="00D17364">
        <w:t>izlenmelidir</w:t>
      </w:r>
      <w:r>
        <w:t>. Kurumda doktora sonrası (post-</w:t>
      </w:r>
      <w:proofErr w:type="spellStart"/>
      <w:r>
        <w:t>doc</w:t>
      </w:r>
      <w:proofErr w:type="spellEnd"/>
      <w:r>
        <w:t xml:space="preserve">) </w:t>
      </w:r>
      <w:r w:rsidR="00D17364">
        <w:t>imkânları</w:t>
      </w:r>
      <w:r>
        <w:t xml:space="preserve"> </w:t>
      </w:r>
      <w:r w:rsidR="00D17364">
        <w:t xml:space="preserve">bulunmalıdır </w:t>
      </w:r>
      <w:r>
        <w:t>ve kurumun kendi mezunlarını işe alma (</w:t>
      </w:r>
      <w:proofErr w:type="spellStart"/>
      <w:r>
        <w:t>inbreeding</w:t>
      </w:r>
      <w:proofErr w:type="spellEnd"/>
      <w:r>
        <w:t xml:space="preserve">) politikası </w:t>
      </w:r>
      <w:r w:rsidR="00D17364">
        <w:t>açık olmalıdır</w:t>
      </w:r>
      <w:r>
        <w:t>.</w:t>
      </w:r>
    </w:p>
    <w:p w:rsidR="0001504E" w:rsidRPr="0001504E" w:rsidRDefault="0001504E" w:rsidP="001F6780">
      <w:pPr>
        <w:jc w:val="both"/>
        <w:rPr>
          <w:b/>
        </w:rPr>
      </w:pPr>
      <w:r w:rsidRPr="0001504E">
        <w:rPr>
          <w:b/>
        </w:rPr>
        <w:t xml:space="preserve">C.2. Araştırma Yetkinliği, İş birlikleri ve Destekler </w:t>
      </w:r>
    </w:p>
    <w:p w:rsidR="00B83233" w:rsidRDefault="00A43300" w:rsidP="001F6780">
      <w:pPr>
        <w:jc w:val="both"/>
        <w:rPr>
          <w:rFonts w:cstheme="minorHAnsi"/>
        </w:rPr>
      </w:pPr>
      <w:r>
        <w:t>Bölüm</w:t>
      </w:r>
      <w:r w:rsidR="0001504E">
        <w:t>, öğretim elemanları ve araştırmacıların bilimsel araştırma ve sanat yetkinliğini sürdürmek ve iyileştirmek için olanaklar (eğitim, iş birlikleri, destekler vb.) sunmalıdır.</w:t>
      </w:r>
    </w:p>
    <w:p w:rsidR="0001504E" w:rsidRDefault="0001504E" w:rsidP="001F6780">
      <w:pPr>
        <w:jc w:val="both"/>
      </w:pPr>
      <w:r>
        <w:t xml:space="preserve">C.2.1. Araştırma </w:t>
      </w:r>
      <w:r w:rsidR="00C76B4E">
        <w:t xml:space="preserve">Yetkinlikleri ve Gelişimi </w:t>
      </w:r>
    </w:p>
    <w:p w:rsidR="00B83233" w:rsidRDefault="0001504E" w:rsidP="001F6780">
      <w:pPr>
        <w:jc w:val="both"/>
        <w:rPr>
          <w:rFonts w:cstheme="minorHAnsi"/>
        </w:rPr>
      </w:pPr>
      <w:r>
        <w:t xml:space="preserve">Doktora derecesine sahip araştırmacı oranı, doktora derecesinin alındığı kurumların dağılımı; kümelenme/ uzmanlık birikimi, araştırma hedefleri ile örtüşme konularının analizi, hedeflerle uyumu </w:t>
      </w:r>
      <w:r w:rsidR="00D17364">
        <w:t>irdelenmelidir</w:t>
      </w:r>
      <w:r>
        <w:t xml:space="preserve">. Akademik personelin araştırma ve geliştirme yetkinliğini geliştirmek üzere eğitim, </w:t>
      </w:r>
      <w:proofErr w:type="spellStart"/>
      <w:r>
        <w:t>çalıştay</w:t>
      </w:r>
      <w:proofErr w:type="spellEnd"/>
      <w:r>
        <w:t xml:space="preserve">, proje pazarları vb. gibi sistematik faaliyetler </w:t>
      </w:r>
      <w:r w:rsidR="00D17364">
        <w:t>gerçekleştirilmelidir</w:t>
      </w:r>
      <w:r>
        <w:t>.</w:t>
      </w:r>
    </w:p>
    <w:p w:rsidR="002441E0" w:rsidRDefault="002441E0" w:rsidP="001F6780">
      <w:pPr>
        <w:jc w:val="both"/>
      </w:pPr>
      <w:r>
        <w:t xml:space="preserve">C.2.2. Ulusal ve Uluslararası Ortak Programlar ve Ortak Araştırma Birimleri </w:t>
      </w:r>
    </w:p>
    <w:p w:rsidR="00B83233" w:rsidRDefault="002441E0" w:rsidP="001F6780">
      <w:pPr>
        <w:jc w:val="both"/>
        <w:rPr>
          <w:rFonts w:cstheme="minorHAnsi"/>
        </w:rPr>
      </w:pPr>
      <w:proofErr w:type="spellStart"/>
      <w:r>
        <w:t>Kurumlararası</w:t>
      </w:r>
      <w:proofErr w:type="spellEnd"/>
      <w:r>
        <w:t xml:space="preserve"> işbirliklerini, </w:t>
      </w:r>
      <w:proofErr w:type="spellStart"/>
      <w:r>
        <w:t>disiplinlerarası</w:t>
      </w:r>
      <w:proofErr w:type="spellEnd"/>
      <w:r>
        <w:t xml:space="preserve"> girişimleri, </w:t>
      </w:r>
      <w:proofErr w:type="gramStart"/>
      <w:r>
        <w:t>sinerji</w:t>
      </w:r>
      <w:proofErr w:type="gramEnd"/>
      <w:r>
        <w:t xml:space="preserve"> yaratacak ortak girişimleri özendirecek mekanizmalar </w:t>
      </w:r>
      <w:proofErr w:type="spellStart"/>
      <w:r>
        <w:t>mevcutve</w:t>
      </w:r>
      <w:proofErr w:type="spellEnd"/>
      <w:r>
        <w:t xml:space="preserve"> etkin</w:t>
      </w:r>
      <w:r w:rsidR="00D17364">
        <w:t xml:space="preserve"> olmalıdır</w:t>
      </w:r>
      <w:r>
        <w:t xml:space="preserve">. Ortak araştırma veya lisansüstü programları, araştırma ağlarına katılım, ortak araştırma birimleri varlığı, ulusal ve uluslararası işbirlikleri gibi çoklu araştırma faaliyetleri </w:t>
      </w:r>
      <w:r w:rsidR="00D17364">
        <w:t>tanımlanmalı</w:t>
      </w:r>
      <w:r>
        <w:t xml:space="preserve">, </w:t>
      </w:r>
      <w:r w:rsidR="00D17364">
        <w:t xml:space="preserve">desteklenmeli </w:t>
      </w:r>
      <w:r>
        <w:t xml:space="preserve">ve sistematik olarak izlenerek kurumun hedefleriyle uyumlu iyileştirmeler </w:t>
      </w:r>
      <w:r w:rsidR="00D17364">
        <w:t>gerçekleştirilmelidir</w:t>
      </w:r>
      <w:r>
        <w:t>.</w:t>
      </w:r>
    </w:p>
    <w:p w:rsidR="00434313" w:rsidRPr="00434313" w:rsidRDefault="00434313" w:rsidP="001F6780">
      <w:pPr>
        <w:jc w:val="both"/>
        <w:rPr>
          <w:b/>
        </w:rPr>
      </w:pPr>
      <w:r w:rsidRPr="00434313">
        <w:rPr>
          <w:b/>
        </w:rPr>
        <w:lastRenderedPageBreak/>
        <w:t xml:space="preserve">C.3. Araştırma Performansı </w:t>
      </w:r>
    </w:p>
    <w:p w:rsidR="00B83233" w:rsidRDefault="00631B74" w:rsidP="001F6780">
      <w:pPr>
        <w:jc w:val="both"/>
        <w:rPr>
          <w:rFonts w:cstheme="minorHAnsi"/>
        </w:rPr>
      </w:pPr>
      <w:r>
        <w:t>Bölüm</w:t>
      </w:r>
      <w:r w:rsidR="00434313">
        <w:t>, araştırma faaliyetlerini verilere dayalı ve periyodik olarak ölçmeli, değerlendirmeli ve sonuçlarını yayımlamalıdır. Elde edilen bulgular, kurumun araştırma ve geliştirme performansının periyodik olarak gözden geçirilmesi ve sürekli iyileştirilmesi için kullanılmalıdır.</w:t>
      </w:r>
    </w:p>
    <w:p w:rsidR="00602154" w:rsidRDefault="00602154" w:rsidP="001F6780">
      <w:pPr>
        <w:jc w:val="both"/>
      </w:pPr>
      <w:r>
        <w:t xml:space="preserve">C.3.1. Araştırma Performansının İzlenmesi ve Değerlendirilmesi </w:t>
      </w:r>
    </w:p>
    <w:p w:rsidR="00B83233" w:rsidRDefault="00631B74" w:rsidP="001F6780">
      <w:pPr>
        <w:jc w:val="both"/>
        <w:rPr>
          <w:rFonts w:cstheme="minorHAnsi"/>
        </w:rPr>
      </w:pPr>
      <w:r>
        <w:t>Bölümdeki</w:t>
      </w:r>
      <w:r w:rsidR="00602154">
        <w:t xml:space="preserve"> araştırma faaliyetleri yıllık </w:t>
      </w:r>
      <w:proofErr w:type="gramStart"/>
      <w:r w:rsidR="00602154">
        <w:t>bazda</w:t>
      </w:r>
      <w:proofErr w:type="gramEnd"/>
      <w:r w:rsidR="00602154">
        <w:t xml:space="preserve"> izlen</w:t>
      </w:r>
      <w:r w:rsidR="00D17364">
        <w:t>meli</w:t>
      </w:r>
      <w:r w:rsidR="00602154">
        <w:t>, değerlendiril</w:t>
      </w:r>
      <w:r w:rsidR="00D17364">
        <w:t>meli</w:t>
      </w:r>
      <w:r w:rsidR="00602154">
        <w:t>, hedeflerle karşılaştırıl</w:t>
      </w:r>
      <w:r w:rsidR="00D17364">
        <w:t>malı</w:t>
      </w:r>
      <w:r w:rsidR="00602154">
        <w:t xml:space="preserve"> ve sapmaların nedenleri irdelen</w:t>
      </w:r>
      <w:r w:rsidR="00D17364">
        <w:t>melidir</w:t>
      </w:r>
      <w:r w:rsidR="00602154">
        <w:t>. Kurumun odak alanlarının üniversite içi bilinirliği, üniversite dışı bilinirliği; uluslararası görünürlük, uzmanlık iddiası konularının analizi, hedeflerle uyumu sistematik olarak analiz edil</w:t>
      </w:r>
      <w:r w:rsidR="00D17364">
        <w:t>melidir</w:t>
      </w:r>
      <w:r w:rsidR="00602154">
        <w:t>. Performans temelinde teşvik ve takdir mekanizmaları kullanı</w:t>
      </w:r>
      <w:r w:rsidR="00D17364">
        <w:t>lmalıdır</w:t>
      </w:r>
      <w:r w:rsidR="00602154">
        <w:t xml:space="preserve">. </w:t>
      </w:r>
    </w:p>
    <w:p w:rsidR="006429E0" w:rsidRDefault="006429E0" w:rsidP="006429E0">
      <w:pPr>
        <w:jc w:val="both"/>
      </w:pPr>
      <w:r>
        <w:t xml:space="preserve">C.3.2. </w:t>
      </w:r>
      <w:proofErr w:type="spellStart"/>
      <w:r>
        <w:t>Öğretim</w:t>
      </w:r>
      <w:proofErr w:type="spellEnd"/>
      <w:r>
        <w:t xml:space="preserve"> Elemanı/Araştırmacı Performansının Değerlendirilmesi </w:t>
      </w:r>
    </w:p>
    <w:p w:rsidR="00602154" w:rsidRDefault="006429E0" w:rsidP="006429E0">
      <w:pPr>
        <w:jc w:val="both"/>
        <w:rPr>
          <w:rFonts w:cstheme="minorHAnsi"/>
        </w:rPr>
      </w:pPr>
      <w:proofErr w:type="spellStart"/>
      <w:r>
        <w:t>Öğretim</w:t>
      </w:r>
      <w:proofErr w:type="spellEnd"/>
      <w:r>
        <w:t xml:space="preserve"> elemanlarının araştırma performansını paylaşması beklenir; bunu düzenleyen tanımlı süreçler </w:t>
      </w:r>
      <w:r w:rsidR="00D17364">
        <w:t xml:space="preserve">olmalı </w:t>
      </w:r>
      <w:r>
        <w:t>ve bunlar ilgili paydaşlarca bilin</w:t>
      </w:r>
      <w:r w:rsidR="00D17364">
        <w:t>melidir</w:t>
      </w:r>
      <w:r>
        <w:t>. Araştırma performansı yıl bazında izlen</w:t>
      </w:r>
      <w:r w:rsidR="00D17364">
        <w:t>meli</w:t>
      </w:r>
      <w:r>
        <w:t>, değerlendiril</w:t>
      </w:r>
      <w:r w:rsidR="00D17364">
        <w:t>meli</w:t>
      </w:r>
      <w:r>
        <w:t xml:space="preserve"> ve kurumsal politikalar doğrultusunda kullanıl</w:t>
      </w:r>
      <w:r w:rsidR="00D17364">
        <w:t>malıdır</w:t>
      </w:r>
      <w:r>
        <w:t xml:space="preserve">. </w:t>
      </w:r>
      <w:proofErr w:type="spellStart"/>
      <w:r>
        <w:t>Çıktılar</w:t>
      </w:r>
      <w:proofErr w:type="spellEnd"/>
      <w:r>
        <w:t xml:space="preserve">, grubun ortalama değerleri ve </w:t>
      </w:r>
      <w:proofErr w:type="spellStart"/>
      <w:r>
        <w:t>saçılım</w:t>
      </w:r>
      <w:proofErr w:type="spellEnd"/>
      <w:r>
        <w:t xml:space="preserve"> şeffaf olarak paylaşıl</w:t>
      </w:r>
      <w:r w:rsidR="00D17364">
        <w:t>malıdır.</w:t>
      </w:r>
      <w:r>
        <w:t xml:space="preserve"> Performans değerlendirmelerinin sistematik ve kalıcı olması </w:t>
      </w:r>
      <w:r w:rsidR="00D17364">
        <w:t>sağlanmalıdır</w:t>
      </w:r>
      <w:r>
        <w:t>.</w:t>
      </w:r>
    </w:p>
    <w:p w:rsidR="008113CD" w:rsidRPr="008113CD" w:rsidRDefault="008113CD" w:rsidP="00F03F90">
      <w:pPr>
        <w:jc w:val="center"/>
        <w:rPr>
          <w:b/>
          <w:sz w:val="28"/>
          <w:szCs w:val="28"/>
        </w:rPr>
      </w:pPr>
      <w:r w:rsidRPr="008113CD">
        <w:rPr>
          <w:b/>
          <w:sz w:val="28"/>
          <w:szCs w:val="28"/>
        </w:rPr>
        <w:t>TOPLUMSAL KATKI</w:t>
      </w:r>
    </w:p>
    <w:p w:rsidR="00B67FDA" w:rsidRPr="00B67FDA" w:rsidRDefault="00B67FDA" w:rsidP="00B67FDA">
      <w:pPr>
        <w:jc w:val="both"/>
        <w:rPr>
          <w:b/>
        </w:rPr>
      </w:pPr>
      <w:r w:rsidRPr="00B67FDA">
        <w:rPr>
          <w:b/>
        </w:rPr>
        <w:t xml:space="preserve">D.1. Toplumsal Katkı Süreçlerinin Yönetimi ve Toplumsal Katkı Kaynakları </w:t>
      </w:r>
    </w:p>
    <w:p w:rsidR="00602154" w:rsidRDefault="00B67FDA" w:rsidP="00B67FDA">
      <w:pPr>
        <w:jc w:val="both"/>
        <w:rPr>
          <w:rFonts w:cstheme="minorHAnsi"/>
        </w:rPr>
      </w:pPr>
      <w:r>
        <w:t>Kurum, toplumsal katkı faaliyetlerini stratejik amaçları ve hedefleri doğrultusunda yönetmelidir. Bu faaliyetler için uygun fiziki altyapı ve mali kaynaklar oluşturmalı ve bunların etkin şekilde kullanımını sağlamalıdır.</w:t>
      </w:r>
    </w:p>
    <w:p w:rsidR="007A3875" w:rsidRDefault="007A3875" w:rsidP="001F6780">
      <w:pPr>
        <w:jc w:val="both"/>
      </w:pPr>
      <w:r>
        <w:t xml:space="preserve">D.1.1. Toplumsal Katkı Süreçlerinin Yönetimi </w:t>
      </w:r>
    </w:p>
    <w:p w:rsidR="00602154" w:rsidRDefault="00CE6699" w:rsidP="001F6780">
      <w:pPr>
        <w:jc w:val="both"/>
        <w:rPr>
          <w:rFonts w:cstheme="minorHAnsi"/>
        </w:rPr>
      </w:pPr>
      <w:r>
        <w:t>Bölümün</w:t>
      </w:r>
      <w:r w:rsidR="007A3875">
        <w:t xml:space="preserve"> toplumsal katkı politikası kurumun toplumsal katkı süreçlerinin yönetimi ve </w:t>
      </w:r>
      <w:proofErr w:type="spellStart"/>
      <w:r w:rsidR="007A3875">
        <w:t>organizasyonel</w:t>
      </w:r>
      <w:proofErr w:type="spellEnd"/>
      <w:r w:rsidR="007A3875">
        <w:t xml:space="preserve"> yapısı </w:t>
      </w:r>
      <w:r w:rsidR="00D17364">
        <w:t>kurumsallaşmış olmalıdır</w:t>
      </w:r>
      <w:r w:rsidR="007A3875">
        <w:t xml:space="preserve">. Toplumsal katkı süreçlerinin yönetim ve </w:t>
      </w:r>
      <w:proofErr w:type="spellStart"/>
      <w:r w:rsidR="007A3875">
        <w:t>organizasyonel</w:t>
      </w:r>
      <w:proofErr w:type="spellEnd"/>
      <w:r w:rsidR="007A3875">
        <w:t xml:space="preserve"> yapısı kurumun toplumsal katkı politikası ile uyumlu</w:t>
      </w:r>
      <w:r w:rsidR="00D17364">
        <w:t xml:space="preserve"> olmalı</w:t>
      </w:r>
      <w:r w:rsidR="007A3875">
        <w:t xml:space="preserve">, görev tanımları </w:t>
      </w:r>
      <w:r w:rsidR="00D17364">
        <w:t>belirlenmelidir</w:t>
      </w:r>
      <w:r w:rsidR="007A3875">
        <w:t>. Yapının işlerliği izlenme</w:t>
      </w:r>
      <w:r w:rsidR="00D17364">
        <w:t>li</w:t>
      </w:r>
      <w:r w:rsidR="007A3875">
        <w:t xml:space="preserve"> ve bağlı iyileştirmeler </w:t>
      </w:r>
      <w:r w:rsidR="00D17364">
        <w:t>gerçekleştirilmelidir</w:t>
      </w:r>
    </w:p>
    <w:p w:rsidR="00CE6699" w:rsidRDefault="00CE6699" w:rsidP="00CE6699">
      <w:pPr>
        <w:jc w:val="both"/>
      </w:pPr>
      <w:r>
        <w:t xml:space="preserve">D.1.2. Kaynaklar </w:t>
      </w:r>
    </w:p>
    <w:p w:rsidR="00602154" w:rsidRDefault="00CE6699" w:rsidP="00CE6699">
      <w:pPr>
        <w:jc w:val="both"/>
        <w:rPr>
          <w:rFonts w:cstheme="minorHAnsi"/>
        </w:rPr>
      </w:pPr>
      <w:r>
        <w:t xml:space="preserve">Toplumsal katkı etkinliklerine ayrılan kaynaklar (mali, fiziksel, insan gücü) </w:t>
      </w:r>
      <w:r w:rsidR="00D17364">
        <w:t>belirlenmeli</w:t>
      </w:r>
      <w:r>
        <w:t xml:space="preserve">, </w:t>
      </w:r>
      <w:r w:rsidR="00D17364">
        <w:t xml:space="preserve">paylaşılmalı </w:t>
      </w:r>
      <w:r>
        <w:t>ve kurumsallaşmış o</w:t>
      </w:r>
      <w:r w:rsidR="00D17364">
        <w:t>lmalı</w:t>
      </w:r>
      <w:r>
        <w:t xml:space="preserve">, bunlar </w:t>
      </w:r>
      <w:r w:rsidR="00D17364">
        <w:t xml:space="preserve">izlenmeli </w:t>
      </w:r>
      <w:r>
        <w:t xml:space="preserve">ve </w:t>
      </w:r>
      <w:r w:rsidR="00D17364">
        <w:t>değerlendirilmelidir</w:t>
      </w:r>
      <w:r>
        <w:t>.</w:t>
      </w:r>
    </w:p>
    <w:p w:rsidR="008113CD" w:rsidRPr="008113CD" w:rsidRDefault="008113CD" w:rsidP="001F6780">
      <w:pPr>
        <w:jc w:val="both"/>
        <w:rPr>
          <w:b/>
        </w:rPr>
      </w:pPr>
      <w:r w:rsidRPr="008113CD">
        <w:rPr>
          <w:b/>
        </w:rPr>
        <w:t xml:space="preserve">D.2. Toplumsal Katkı Performansı </w:t>
      </w:r>
    </w:p>
    <w:p w:rsidR="00602154" w:rsidRDefault="008113CD" w:rsidP="001F6780">
      <w:pPr>
        <w:jc w:val="both"/>
      </w:pPr>
      <w:r>
        <w:t>Kurum, toplumsal katkı stratejisi ve hedefleri doğrultusunda yürüttüğü faaliyetleri periyodik olarak izlemeli ve sürekli iyileştirmelidir</w:t>
      </w:r>
      <w:r w:rsidR="00A30A9B">
        <w:t>.</w:t>
      </w:r>
    </w:p>
    <w:p w:rsidR="00351C1D" w:rsidRDefault="00351C1D" w:rsidP="001F6780">
      <w:pPr>
        <w:jc w:val="both"/>
      </w:pPr>
    </w:p>
    <w:p w:rsidR="00351C1D" w:rsidRDefault="00351C1D" w:rsidP="001F6780">
      <w:pPr>
        <w:jc w:val="both"/>
        <w:rPr>
          <w:rFonts w:cstheme="minorHAnsi"/>
        </w:rPr>
      </w:pPr>
    </w:p>
    <w:p w:rsidR="00351C1D" w:rsidRDefault="00351C1D" w:rsidP="001F6780">
      <w:pPr>
        <w:jc w:val="both"/>
        <w:rPr>
          <w:rFonts w:cstheme="minorHAnsi"/>
        </w:rPr>
      </w:pPr>
    </w:p>
    <w:tbl>
      <w:tblPr>
        <w:tblStyle w:val="TabloKlavuzu"/>
        <w:tblW w:w="0" w:type="auto"/>
        <w:tblLook w:val="04A0" w:firstRow="1" w:lastRow="0" w:firstColumn="1" w:lastColumn="0" w:noHBand="0" w:noVBand="1"/>
      </w:tblPr>
      <w:tblGrid>
        <w:gridCol w:w="3020"/>
        <w:gridCol w:w="3021"/>
        <w:gridCol w:w="3021"/>
      </w:tblGrid>
      <w:tr w:rsidR="001F6780" w:rsidRPr="00F15B2D" w:rsidTr="00F37153">
        <w:trPr>
          <w:trHeight w:val="737"/>
        </w:trPr>
        <w:tc>
          <w:tcPr>
            <w:tcW w:w="3020" w:type="dxa"/>
          </w:tcPr>
          <w:p w:rsidR="001F6780" w:rsidRPr="00F15B2D" w:rsidRDefault="001F6780" w:rsidP="00F37153">
            <w:pPr>
              <w:spacing w:after="160" w:line="259" w:lineRule="auto"/>
              <w:rPr>
                <w:rFonts w:cstheme="minorHAnsi"/>
              </w:rPr>
            </w:pPr>
            <w:r w:rsidRPr="00F15B2D">
              <w:rPr>
                <w:rFonts w:cstheme="minorHAnsi"/>
              </w:rPr>
              <w:t>HAZIRLAYAN</w:t>
            </w:r>
          </w:p>
          <w:p w:rsidR="001F6780" w:rsidRPr="00F15B2D" w:rsidRDefault="001F6780" w:rsidP="00F37153">
            <w:pPr>
              <w:spacing w:after="160" w:line="259" w:lineRule="auto"/>
              <w:rPr>
                <w:rFonts w:cstheme="minorHAnsi"/>
              </w:rPr>
            </w:pPr>
            <w:proofErr w:type="spellStart"/>
            <w:r w:rsidRPr="00F15B2D">
              <w:rPr>
                <w:rFonts w:cstheme="minorHAnsi"/>
              </w:rPr>
              <w:t>Doç.Dr</w:t>
            </w:r>
            <w:proofErr w:type="spellEnd"/>
            <w:r w:rsidRPr="00F15B2D">
              <w:rPr>
                <w:rFonts w:cstheme="minorHAnsi"/>
              </w:rPr>
              <w:t>. Hüseyin Naci BAYRAÇ</w:t>
            </w:r>
          </w:p>
        </w:tc>
        <w:tc>
          <w:tcPr>
            <w:tcW w:w="3021" w:type="dxa"/>
          </w:tcPr>
          <w:p w:rsidR="001F6780" w:rsidRPr="00F15B2D" w:rsidRDefault="001F6780" w:rsidP="00F37153">
            <w:pPr>
              <w:spacing w:after="160" w:line="259" w:lineRule="auto"/>
              <w:rPr>
                <w:rFonts w:cstheme="minorHAnsi"/>
              </w:rPr>
            </w:pPr>
            <w:r w:rsidRPr="00F15B2D">
              <w:rPr>
                <w:rFonts w:cstheme="minorHAnsi"/>
              </w:rPr>
              <w:t>GÖZDEN GEÇİREN/KONTROL</w:t>
            </w:r>
          </w:p>
          <w:p w:rsidR="001F6780" w:rsidRPr="00F15B2D" w:rsidRDefault="003012AA" w:rsidP="00F37153">
            <w:pPr>
              <w:spacing w:after="160" w:line="259" w:lineRule="auto"/>
              <w:rPr>
                <w:rFonts w:cstheme="minorHAnsi"/>
              </w:rPr>
            </w:pPr>
            <w:r>
              <w:rPr>
                <w:rFonts w:cstheme="minorHAnsi"/>
              </w:rPr>
              <w:t>Doç.</w:t>
            </w:r>
            <w:r w:rsidR="00F92386">
              <w:rPr>
                <w:rFonts w:cstheme="minorHAnsi"/>
              </w:rPr>
              <w:t xml:space="preserve"> </w:t>
            </w:r>
            <w:r>
              <w:rPr>
                <w:rFonts w:cstheme="minorHAnsi"/>
              </w:rPr>
              <w:t>Dr. Nurcan DENİZ</w:t>
            </w:r>
          </w:p>
        </w:tc>
        <w:tc>
          <w:tcPr>
            <w:tcW w:w="3021" w:type="dxa"/>
          </w:tcPr>
          <w:p w:rsidR="001F6780" w:rsidRPr="00F15B2D" w:rsidRDefault="001F6780" w:rsidP="00F37153">
            <w:pPr>
              <w:spacing w:after="160" w:line="259" w:lineRule="auto"/>
              <w:rPr>
                <w:rFonts w:cstheme="minorHAnsi"/>
              </w:rPr>
            </w:pPr>
            <w:r w:rsidRPr="00F15B2D">
              <w:rPr>
                <w:rFonts w:cstheme="minorHAnsi"/>
              </w:rPr>
              <w:t>ONAYLAYAN</w:t>
            </w:r>
          </w:p>
        </w:tc>
      </w:tr>
    </w:tbl>
    <w:p w:rsidR="00F750CA" w:rsidRPr="00F15B2D" w:rsidRDefault="00F750CA" w:rsidP="00F750CA">
      <w:pPr>
        <w:jc w:val="center"/>
        <w:rPr>
          <w:rFonts w:cstheme="minorHAnsi"/>
        </w:rPr>
      </w:pPr>
    </w:p>
    <w:sectPr w:rsidR="00F750CA" w:rsidRPr="00F15B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mberW04-Regular">
    <w:altName w:val="Camber W"/>
    <w:panose1 w:val="00000000000000000000"/>
    <w:charset w:val="A2"/>
    <w:family w:val="swiss"/>
    <w:notTrueType/>
    <w:pitch w:val="default"/>
    <w:sig w:usb0="00000007" w:usb1="00000000" w:usb2="00000000" w:usb3="00000000" w:csb0="0000001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03B7"/>
    <w:multiLevelType w:val="hybridMultilevel"/>
    <w:tmpl w:val="5F3208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0CA"/>
    <w:rsid w:val="0001504E"/>
    <w:rsid w:val="00015B6E"/>
    <w:rsid w:val="0003383F"/>
    <w:rsid w:val="00033BD4"/>
    <w:rsid w:val="00055AFF"/>
    <w:rsid w:val="0006247E"/>
    <w:rsid w:val="00073E54"/>
    <w:rsid w:val="00075B91"/>
    <w:rsid w:val="00075F4E"/>
    <w:rsid w:val="000878BE"/>
    <w:rsid w:val="000A559C"/>
    <w:rsid w:val="000E0ECC"/>
    <w:rsid w:val="000E7916"/>
    <w:rsid w:val="000F2956"/>
    <w:rsid w:val="0013537B"/>
    <w:rsid w:val="00136EA7"/>
    <w:rsid w:val="00154629"/>
    <w:rsid w:val="00154B2E"/>
    <w:rsid w:val="0015640C"/>
    <w:rsid w:val="001A1FD9"/>
    <w:rsid w:val="001A3B3A"/>
    <w:rsid w:val="001B439E"/>
    <w:rsid w:val="001C61F4"/>
    <w:rsid w:val="001C7FB1"/>
    <w:rsid w:val="001F6780"/>
    <w:rsid w:val="00221526"/>
    <w:rsid w:val="002441E0"/>
    <w:rsid w:val="0025565E"/>
    <w:rsid w:val="002571BB"/>
    <w:rsid w:val="00263138"/>
    <w:rsid w:val="002638E9"/>
    <w:rsid w:val="0026779B"/>
    <w:rsid w:val="00274F8D"/>
    <w:rsid w:val="0029261F"/>
    <w:rsid w:val="0029495E"/>
    <w:rsid w:val="0029504F"/>
    <w:rsid w:val="002A2EBA"/>
    <w:rsid w:val="002B3459"/>
    <w:rsid w:val="002C5ED4"/>
    <w:rsid w:val="002D219C"/>
    <w:rsid w:val="002D2907"/>
    <w:rsid w:val="002D3B40"/>
    <w:rsid w:val="003012AA"/>
    <w:rsid w:val="00345E6B"/>
    <w:rsid w:val="00351C1D"/>
    <w:rsid w:val="003534BA"/>
    <w:rsid w:val="00355F59"/>
    <w:rsid w:val="0036673C"/>
    <w:rsid w:val="003A1034"/>
    <w:rsid w:val="003B5DC8"/>
    <w:rsid w:val="003C28C7"/>
    <w:rsid w:val="003D055D"/>
    <w:rsid w:val="003E3F4F"/>
    <w:rsid w:val="004177DA"/>
    <w:rsid w:val="00423029"/>
    <w:rsid w:val="00434313"/>
    <w:rsid w:val="00434935"/>
    <w:rsid w:val="0043791B"/>
    <w:rsid w:val="00464697"/>
    <w:rsid w:val="004768FB"/>
    <w:rsid w:val="004A22C6"/>
    <w:rsid w:val="004D70E1"/>
    <w:rsid w:val="004E14F6"/>
    <w:rsid w:val="004E5129"/>
    <w:rsid w:val="005026E1"/>
    <w:rsid w:val="00521255"/>
    <w:rsid w:val="00530DD4"/>
    <w:rsid w:val="005406FC"/>
    <w:rsid w:val="00540E65"/>
    <w:rsid w:val="00542405"/>
    <w:rsid w:val="00585737"/>
    <w:rsid w:val="00597900"/>
    <w:rsid w:val="005C1D51"/>
    <w:rsid w:val="00602154"/>
    <w:rsid w:val="00612C51"/>
    <w:rsid w:val="00620F9B"/>
    <w:rsid w:val="006237D7"/>
    <w:rsid w:val="006255B5"/>
    <w:rsid w:val="00631B74"/>
    <w:rsid w:val="00636B31"/>
    <w:rsid w:val="006429E0"/>
    <w:rsid w:val="006757A4"/>
    <w:rsid w:val="006760AC"/>
    <w:rsid w:val="00676EA2"/>
    <w:rsid w:val="00677A98"/>
    <w:rsid w:val="00683D58"/>
    <w:rsid w:val="00694874"/>
    <w:rsid w:val="006B35C8"/>
    <w:rsid w:val="006C2B6E"/>
    <w:rsid w:val="006C3795"/>
    <w:rsid w:val="006D198A"/>
    <w:rsid w:val="0070749B"/>
    <w:rsid w:val="0072705C"/>
    <w:rsid w:val="00734C79"/>
    <w:rsid w:val="00765DB8"/>
    <w:rsid w:val="00790CD0"/>
    <w:rsid w:val="007A3875"/>
    <w:rsid w:val="007B331F"/>
    <w:rsid w:val="007B45A1"/>
    <w:rsid w:val="007F2E9C"/>
    <w:rsid w:val="008027D4"/>
    <w:rsid w:val="008113CD"/>
    <w:rsid w:val="008139CE"/>
    <w:rsid w:val="00814464"/>
    <w:rsid w:val="008333E9"/>
    <w:rsid w:val="00835E18"/>
    <w:rsid w:val="008A30B1"/>
    <w:rsid w:val="008C5501"/>
    <w:rsid w:val="008F67C6"/>
    <w:rsid w:val="00903198"/>
    <w:rsid w:val="009218FF"/>
    <w:rsid w:val="00957456"/>
    <w:rsid w:val="00962944"/>
    <w:rsid w:val="00962F5F"/>
    <w:rsid w:val="00965269"/>
    <w:rsid w:val="009A4FBB"/>
    <w:rsid w:val="009B3B78"/>
    <w:rsid w:val="009C51D8"/>
    <w:rsid w:val="009C6CD1"/>
    <w:rsid w:val="009E3208"/>
    <w:rsid w:val="009F40D9"/>
    <w:rsid w:val="009F49E7"/>
    <w:rsid w:val="00A0015B"/>
    <w:rsid w:val="00A30A9B"/>
    <w:rsid w:val="00A30DB7"/>
    <w:rsid w:val="00A43300"/>
    <w:rsid w:val="00A51E33"/>
    <w:rsid w:val="00A74230"/>
    <w:rsid w:val="00A9068A"/>
    <w:rsid w:val="00AB0B70"/>
    <w:rsid w:val="00AF0444"/>
    <w:rsid w:val="00AF4A5E"/>
    <w:rsid w:val="00B0344D"/>
    <w:rsid w:val="00B46FB6"/>
    <w:rsid w:val="00B67FDA"/>
    <w:rsid w:val="00B83233"/>
    <w:rsid w:val="00BB5388"/>
    <w:rsid w:val="00BD0CDC"/>
    <w:rsid w:val="00BD515E"/>
    <w:rsid w:val="00BF09B1"/>
    <w:rsid w:val="00BF0B6A"/>
    <w:rsid w:val="00C10F05"/>
    <w:rsid w:val="00C302BF"/>
    <w:rsid w:val="00C51063"/>
    <w:rsid w:val="00C550DA"/>
    <w:rsid w:val="00C76B4E"/>
    <w:rsid w:val="00C97954"/>
    <w:rsid w:val="00CD487D"/>
    <w:rsid w:val="00CE6471"/>
    <w:rsid w:val="00CE6699"/>
    <w:rsid w:val="00CF09AD"/>
    <w:rsid w:val="00D17364"/>
    <w:rsid w:val="00D7631E"/>
    <w:rsid w:val="00D876D6"/>
    <w:rsid w:val="00DA1E79"/>
    <w:rsid w:val="00DD366E"/>
    <w:rsid w:val="00E00495"/>
    <w:rsid w:val="00E10EAE"/>
    <w:rsid w:val="00E14708"/>
    <w:rsid w:val="00E37CA1"/>
    <w:rsid w:val="00E55FCD"/>
    <w:rsid w:val="00E6625E"/>
    <w:rsid w:val="00E70DCA"/>
    <w:rsid w:val="00EE62D2"/>
    <w:rsid w:val="00F03F90"/>
    <w:rsid w:val="00F05B2F"/>
    <w:rsid w:val="00F15B2D"/>
    <w:rsid w:val="00F2027F"/>
    <w:rsid w:val="00F2430A"/>
    <w:rsid w:val="00F46319"/>
    <w:rsid w:val="00F750CA"/>
    <w:rsid w:val="00F90603"/>
    <w:rsid w:val="00F92386"/>
    <w:rsid w:val="00FA08AC"/>
    <w:rsid w:val="00FA66DB"/>
    <w:rsid w:val="00FC0D4C"/>
    <w:rsid w:val="00FC5744"/>
    <w:rsid w:val="00FD6B3F"/>
    <w:rsid w:val="00FE7B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37AC2-3550-4CB3-9C64-32217829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0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1034"/>
    <w:pPr>
      <w:autoSpaceDE w:val="0"/>
      <w:autoSpaceDN w:val="0"/>
      <w:adjustRightInd w:val="0"/>
      <w:spacing w:after="0" w:line="240" w:lineRule="auto"/>
    </w:pPr>
    <w:rPr>
      <w:rFonts w:ascii="CamberW04-Regular" w:hAnsi="CamberW04-Regular" w:cs="CamberW04-Regular"/>
      <w:color w:val="000000"/>
      <w:sz w:val="24"/>
      <w:szCs w:val="24"/>
    </w:rPr>
  </w:style>
  <w:style w:type="paragraph" w:styleId="BalonMetni">
    <w:name w:val="Balloon Text"/>
    <w:basedOn w:val="Normal"/>
    <w:link w:val="BalonMetniChar"/>
    <w:uiPriority w:val="99"/>
    <w:semiHidden/>
    <w:unhideWhenUsed/>
    <w:rsid w:val="0042302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230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A1CAB-323C-4456-AE38-522B53D40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4516</Words>
  <Characters>25746</Characters>
  <Application>Microsoft Office Word</Application>
  <DocSecurity>0</DocSecurity>
  <Lines>214</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iibf</dc:creator>
  <cp:keywords/>
  <dc:description/>
  <cp:lastModifiedBy>iibf</cp:lastModifiedBy>
  <cp:revision>12</cp:revision>
  <dcterms:created xsi:type="dcterms:W3CDTF">2023-10-20T07:03:00Z</dcterms:created>
  <dcterms:modified xsi:type="dcterms:W3CDTF">2023-11-21T06:53:00Z</dcterms:modified>
</cp:coreProperties>
</file>