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64747F" w:rsidRPr="00663AB3" w:rsidTr="00595EE8">
        <w:trPr>
          <w:trHeight w:val="913"/>
        </w:trPr>
        <w:tc>
          <w:tcPr>
            <w:tcW w:w="2410" w:type="dxa"/>
          </w:tcPr>
          <w:p w:rsidR="0064747F" w:rsidRPr="00663AB3" w:rsidRDefault="0064747F" w:rsidP="00595EE8">
            <w:pPr>
              <w:spacing w:line="259" w:lineRule="auto"/>
            </w:pPr>
            <w:bookmarkStart w:id="0" w:name="_GoBack"/>
            <w:bookmarkEnd w:id="0"/>
            <w:r w:rsidRPr="00663AB3">
              <w:rPr>
                <w:noProof/>
                <w:lang w:eastAsia="tr-TR"/>
              </w:rPr>
              <w:drawing>
                <wp:inline distT="0" distB="0" distL="0" distR="0" wp14:anchorId="21329D4C" wp14:editId="2DC92389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64747F" w:rsidRDefault="0064747F" w:rsidP="00595EE8">
            <w:pPr>
              <w:spacing w:line="259" w:lineRule="auto"/>
              <w:jc w:val="center"/>
            </w:pPr>
            <w:r w:rsidRPr="00663AB3">
              <w:t>ESKİŞEHİR OSMANGAZİ ÜNİVERSİTESİ İkti</w:t>
            </w:r>
            <w:r>
              <w:t>sadi ve İdari Bilimler Fakültesi</w:t>
            </w:r>
          </w:p>
          <w:p w:rsidR="0064747F" w:rsidRPr="00663AB3" w:rsidRDefault="0064747F" w:rsidP="00595EE8">
            <w:pPr>
              <w:spacing w:line="259" w:lineRule="auto"/>
              <w:jc w:val="center"/>
            </w:pPr>
            <w:r w:rsidRPr="00D70F8F">
              <w:t>KALİTE KOMİSYONU TOPLANTISI SONUÇ BİLDİRGESİ</w:t>
            </w:r>
          </w:p>
        </w:tc>
        <w:tc>
          <w:tcPr>
            <w:tcW w:w="3021" w:type="dxa"/>
          </w:tcPr>
          <w:p w:rsidR="0064747F" w:rsidRPr="00663AB3" w:rsidRDefault="0064747F" w:rsidP="00595EE8">
            <w:r w:rsidRPr="00663AB3">
              <w:t>Doküman No:</w:t>
            </w:r>
            <w:r>
              <w:t xml:space="preserve"> 2023/</w:t>
            </w:r>
            <w:r w:rsidR="00097E6A">
              <w:t>11</w:t>
            </w:r>
          </w:p>
          <w:p w:rsidR="0064747F" w:rsidRPr="00663AB3" w:rsidRDefault="0064747F" w:rsidP="00595EE8">
            <w:r w:rsidRPr="00663AB3">
              <w:t>Yayın Tarihi:</w:t>
            </w:r>
            <w:r w:rsidR="00E0114C">
              <w:t xml:space="preserve"> 23.10.2023</w:t>
            </w:r>
          </w:p>
          <w:p w:rsidR="0064747F" w:rsidRPr="00663AB3" w:rsidRDefault="0064747F" w:rsidP="00595EE8">
            <w:r w:rsidRPr="00663AB3">
              <w:t>Revizyon Tarihi:</w:t>
            </w:r>
          </w:p>
          <w:p w:rsidR="0064747F" w:rsidRPr="00663AB3" w:rsidRDefault="0064747F" w:rsidP="00595EE8">
            <w:r w:rsidRPr="00663AB3">
              <w:t>Revizyon No:</w:t>
            </w:r>
          </w:p>
        </w:tc>
      </w:tr>
    </w:tbl>
    <w:p w:rsidR="0064747F" w:rsidRPr="00663AB3" w:rsidRDefault="0064747F" w:rsidP="0064747F">
      <w:pPr>
        <w:spacing w:after="0"/>
        <w:rPr>
          <w:b/>
        </w:rPr>
      </w:pPr>
    </w:p>
    <w:p w:rsidR="0064747F" w:rsidRPr="00663AB3" w:rsidRDefault="0064747F" w:rsidP="0064747F">
      <w:pPr>
        <w:jc w:val="center"/>
        <w:rPr>
          <w:b/>
        </w:rPr>
      </w:pPr>
      <w:r>
        <w:rPr>
          <w:b/>
        </w:rPr>
        <w:t>4</w:t>
      </w:r>
      <w:r w:rsidRPr="00663AB3">
        <w:rPr>
          <w:b/>
        </w:rPr>
        <w:t>. KALİTE TOPLANTISI SONUÇ BİLDİRGESİ</w:t>
      </w:r>
    </w:p>
    <w:p w:rsidR="0064747F" w:rsidRDefault="0064747F" w:rsidP="0064747F">
      <w:pPr>
        <w:jc w:val="both"/>
      </w:pPr>
      <w:r w:rsidRPr="00663AB3">
        <w:t xml:space="preserve">1. </w:t>
      </w:r>
      <w:r>
        <w:t>20.10.2023 Saat: 14.3</w:t>
      </w:r>
      <w:r w:rsidR="003772F7">
        <w:t>0</w:t>
      </w:r>
      <w:r>
        <w:t>-17.00</w:t>
      </w:r>
      <w:r w:rsidR="003772F7">
        <w:t xml:space="preserve"> arasında</w:t>
      </w:r>
      <w:r>
        <w:t xml:space="preserve"> yapılan toplantıda Bölüm Kalite Çalışmaları Süreci ve dokümantasyon sürecinin işleyişi ele alınmıştır. </w:t>
      </w:r>
      <w:r w:rsidR="009E73CA">
        <w:t>Bölüm faaliyetlerinin KİDR Hazırlama Kılavuzu (sürüm 3.1./2022) çerçevesinde düzenlenmesi ve bu kriterlere göre raporlaştırılması g</w:t>
      </w:r>
      <w:r w:rsidR="003772F7">
        <w:t xml:space="preserve">erekliliği üzerinde durulmuş ve bununla ilgili bir yol haritası hazırlanarak üyelerle paylaşılmıştır. </w:t>
      </w:r>
    </w:p>
    <w:p w:rsidR="00891439" w:rsidRDefault="00891439" w:rsidP="0064747F">
      <w:pPr>
        <w:jc w:val="both"/>
      </w:pPr>
      <w:r>
        <w:t>2. Doç.</w:t>
      </w:r>
      <w:r w:rsidR="003772F7">
        <w:t xml:space="preserve"> </w:t>
      </w:r>
      <w:r>
        <w:t>Dr. Nurcan DENİZ tarafından KİDR’nin hazırlanmasında kullanılacak veri ve dokümanları</w:t>
      </w:r>
      <w:r w:rsidR="003772F7">
        <w:t>n</w:t>
      </w:r>
      <w:r>
        <w:t xml:space="preserve"> belirlenmesi </w:t>
      </w:r>
      <w:r w:rsidR="003772F7">
        <w:t xml:space="preserve">ve hazırlanması </w:t>
      </w:r>
      <w:r>
        <w:t xml:space="preserve">konusunda komisyon üyeleri ve bölüm sekreterlerine yönelik sunum yapılmıştır. </w:t>
      </w:r>
    </w:p>
    <w:p w:rsidR="009E73CA" w:rsidRDefault="00891439" w:rsidP="0064747F">
      <w:pPr>
        <w:jc w:val="both"/>
      </w:pPr>
      <w:r>
        <w:t>3</w:t>
      </w:r>
      <w:r w:rsidR="009E73CA">
        <w:t>. Bölüm kalite çalışmaların</w:t>
      </w:r>
      <w:r w:rsidR="00097E6A">
        <w:t xml:space="preserve">da veri toplama ve dokümantasyon faaliyetlerinin yürütülmesi amacıyla her bölümden bir araştırma görevlisi ve bölüm sekreterleri görevlendirilmiştir. Bölümlerde yapılacak olan kalite faaliyetlerinin 3’er aylık olacak şekilde rapor hazırlamaları </w:t>
      </w:r>
      <w:r w:rsidR="00C56189">
        <w:t>ve bunu komisyona sunmalarına,</w:t>
      </w:r>
      <w:r w:rsidR="00097E6A">
        <w:t xml:space="preserve"> </w:t>
      </w:r>
    </w:p>
    <w:p w:rsidR="007C240E" w:rsidRPr="00972092" w:rsidRDefault="007C240E" w:rsidP="0064747F">
      <w:pPr>
        <w:jc w:val="both"/>
        <w:rPr>
          <w:b/>
        </w:rPr>
      </w:pPr>
      <w:r w:rsidRPr="00972092">
        <w:rPr>
          <w:b/>
        </w:rPr>
        <w:t>Bölüm Sorumluları:</w:t>
      </w:r>
      <w:r w:rsidR="00BC1D51" w:rsidRPr="00972092">
        <w:rPr>
          <w:b/>
        </w:rPr>
        <w:t xml:space="preserve"> </w:t>
      </w:r>
    </w:p>
    <w:p w:rsidR="007C240E" w:rsidRDefault="007C240E" w:rsidP="0064747F">
      <w:pPr>
        <w:jc w:val="both"/>
      </w:pPr>
      <w:r>
        <w:t>İktisat Bölümü: Arş.</w:t>
      </w:r>
      <w:r w:rsidR="002D5694">
        <w:t xml:space="preserve"> </w:t>
      </w:r>
      <w:r>
        <w:t>Grv. Seyfullah YÜRÜK</w:t>
      </w:r>
      <w:r w:rsidR="002D5694">
        <w:t>/ Bölüm Sekreteri: Engin TUĞYANOĞLU</w:t>
      </w:r>
    </w:p>
    <w:p w:rsidR="007C240E" w:rsidRDefault="007C240E" w:rsidP="0064747F">
      <w:pPr>
        <w:jc w:val="both"/>
      </w:pPr>
      <w:r>
        <w:t xml:space="preserve">İşletme Bölümü: </w:t>
      </w:r>
      <w:r w:rsidR="002D5694">
        <w:t>Arş. Grv. Damla AYDIN GELDİŞEN / Bölüm Sekreteri: Cihat AYDIN</w:t>
      </w:r>
    </w:p>
    <w:p w:rsidR="007C240E" w:rsidRDefault="007C240E" w:rsidP="0064747F">
      <w:pPr>
        <w:jc w:val="both"/>
      </w:pPr>
      <w:r>
        <w:t xml:space="preserve">Maliye Bölümü: </w:t>
      </w:r>
      <w:r w:rsidR="002D5694">
        <w:t>Arş. Grv. Gülnihal CAN AVŞAR / Bölüm Sekreteri: Hülya YILMAZ</w:t>
      </w:r>
    </w:p>
    <w:p w:rsidR="007C240E" w:rsidRDefault="007C240E" w:rsidP="0064747F">
      <w:pPr>
        <w:jc w:val="both"/>
      </w:pPr>
      <w:r>
        <w:t>SBKY Bölümü:</w:t>
      </w:r>
      <w:r w:rsidR="002D5694">
        <w:t xml:space="preserve"> </w:t>
      </w:r>
      <w:r w:rsidR="004F4D42">
        <w:t xml:space="preserve">Arş. Grv. Serhan GÜL / </w:t>
      </w:r>
      <w:r w:rsidR="00764D47">
        <w:t>Bölüm Sekreteri: Hülya YILMAZ</w:t>
      </w:r>
    </w:p>
    <w:p w:rsidR="007C240E" w:rsidRDefault="007C240E" w:rsidP="0064747F">
      <w:pPr>
        <w:jc w:val="both"/>
      </w:pPr>
      <w:r>
        <w:t xml:space="preserve">Ulus. İliş. Bölümü: </w:t>
      </w:r>
      <w:r w:rsidR="00764D47">
        <w:t>Arş. Grv. Pelin DİNÇER AKAN / Bölüm Sekreteri: Gülay FİDAN</w:t>
      </w:r>
    </w:p>
    <w:p w:rsidR="00965E64" w:rsidRDefault="00965E64" w:rsidP="0064747F">
      <w:pPr>
        <w:jc w:val="both"/>
      </w:pPr>
      <w:r>
        <w:t xml:space="preserve">4. Çalışma takımlarının kendi aralarında toplantı yaparak takım lideri seçmeleri ve alanlarında çalışmalara başlamalarına, </w:t>
      </w:r>
    </w:p>
    <w:p w:rsidR="0064747F" w:rsidRPr="00663AB3" w:rsidRDefault="00947BC7" w:rsidP="0064747F">
      <w:pPr>
        <w:jc w:val="both"/>
      </w:pPr>
      <w:r>
        <w:t>5</w:t>
      </w:r>
      <w:r w:rsidR="0064747F" w:rsidRPr="00663AB3">
        <w:t xml:space="preserve">. </w:t>
      </w:r>
      <w:r w:rsidR="0064747F">
        <w:t>Dönemlik ve yıllık olarak p</w:t>
      </w:r>
      <w:r w:rsidR="0064747F" w:rsidRPr="00663AB3">
        <w:t>aydaş memnuniyet anketlerinin hazırlanması, verilerin toplanması ve değerlendirilmesi için bölümlerde çalışma başlatılması,</w:t>
      </w:r>
    </w:p>
    <w:p w:rsidR="0064747F" w:rsidRPr="00663AB3" w:rsidRDefault="00947BC7" w:rsidP="0064747F">
      <w:pPr>
        <w:jc w:val="both"/>
      </w:pPr>
      <w:r>
        <w:t>6</w:t>
      </w:r>
      <w:r w:rsidR="0064747F" w:rsidRPr="00663AB3">
        <w:t>. Fakülte Kalite el kitabının hazırlanması konusunda çalışmalara başlanması,</w:t>
      </w:r>
    </w:p>
    <w:p w:rsidR="0064747F" w:rsidRPr="00663AB3" w:rsidRDefault="00947BC7" w:rsidP="0064747F">
      <w:pPr>
        <w:jc w:val="both"/>
      </w:pPr>
      <w:r>
        <w:t>7</w:t>
      </w:r>
      <w:r w:rsidR="0064747F" w:rsidRPr="00663AB3">
        <w:t>.</w:t>
      </w:r>
      <w:r w:rsidR="0064747F">
        <w:t xml:space="preserve"> </w:t>
      </w:r>
      <w:r w:rsidR="0064747F" w:rsidRPr="00663AB3">
        <w:t>Mezunlarla iletişim konusunda bölüm bazında çalışma yapılması,</w:t>
      </w:r>
    </w:p>
    <w:p w:rsidR="0064747F" w:rsidRDefault="00947BC7" w:rsidP="0064747F">
      <w:pPr>
        <w:jc w:val="both"/>
      </w:pPr>
      <w:r>
        <w:t>8</w:t>
      </w:r>
      <w:r w:rsidR="0064747F" w:rsidRPr="00663AB3">
        <w:t>.</w:t>
      </w:r>
      <w:r w:rsidR="0064747F">
        <w:t xml:space="preserve"> </w:t>
      </w:r>
      <w:r w:rsidR="0064747F" w:rsidRPr="00663AB3">
        <w:t>Kalite çalışmalarının duyurulması konusunda web sayfası ve sosyal medya araçlarının etkin kullanımının sağlanması</w:t>
      </w:r>
      <w:r w:rsidR="0064747F">
        <w:t>na karar verildi.</w:t>
      </w:r>
    </w:p>
    <w:p w:rsidR="000F5782" w:rsidRDefault="00947BC7" w:rsidP="00832093">
      <w:pPr>
        <w:jc w:val="both"/>
      </w:pPr>
      <w:r>
        <w:t>9</w:t>
      </w:r>
      <w:r w:rsidR="00832093">
        <w:t>. 10.11.2023  Saat: 14.30’da Dekanlık Toplantı Salonunda bölüm kalite faaliyetlerinin sürdürülmesinde kullanılmak üzere hazırlanan taslak excel dosyasın</w:t>
      </w:r>
      <w:r w:rsidR="00965E64">
        <w:t>daki tabloların</w:t>
      </w:r>
      <w:r w:rsidR="00832093">
        <w:t xml:space="preserve"> </w:t>
      </w:r>
      <w:r w:rsidR="00965E64">
        <w:t xml:space="preserve">işlenmesi ve </w:t>
      </w:r>
      <w:r w:rsidR="00832093">
        <w:t xml:space="preserve">güncellemesi </w:t>
      </w:r>
      <w:r w:rsidR="00965E64">
        <w:t xml:space="preserve">konusunda toplantı yapılacaktır. </w:t>
      </w:r>
    </w:p>
    <w:p w:rsidR="004D3CE0" w:rsidRDefault="004D3CE0" w:rsidP="00832093">
      <w:pPr>
        <w:jc w:val="both"/>
      </w:pPr>
      <w:r>
        <w:t xml:space="preserve">Toplantı Kanıtları: </w:t>
      </w:r>
    </w:p>
    <w:p w:rsidR="003D0403" w:rsidRDefault="004D3CE0" w:rsidP="00F6641D">
      <w:r>
        <w:rPr>
          <w:noProof/>
          <w:lang w:eastAsia="tr-TR"/>
        </w:rPr>
        <w:lastRenderedPageBreak/>
        <w:drawing>
          <wp:inline distT="0" distB="0" distL="0" distR="0" wp14:anchorId="270E20E6" wp14:editId="6410DE49">
            <wp:extent cx="3310331" cy="2514600"/>
            <wp:effectExtent l="0" t="0" r="4445" b="0"/>
            <wp:docPr id="2" name="Resim 2" descr="C:\Users\iibf\Downloads\IMG-202310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IMG-2023102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05" cy="252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41D">
        <w:rPr>
          <w:noProof/>
          <w:lang w:eastAsia="tr-TR"/>
        </w:rPr>
        <w:drawing>
          <wp:inline distT="0" distB="0" distL="0" distR="0">
            <wp:extent cx="3301999" cy="2476500"/>
            <wp:effectExtent l="0" t="0" r="0" b="0"/>
            <wp:docPr id="3" name="Resim 3" descr="C:\Users\iibf\Downloads\IMG-202310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ownloads\IMG-2023102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23" cy="250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41D">
        <w:rPr>
          <w:noProof/>
          <w:lang w:eastAsia="tr-TR"/>
        </w:rPr>
        <w:drawing>
          <wp:inline distT="0" distB="0" distL="0" distR="0">
            <wp:extent cx="3314700" cy="2486025"/>
            <wp:effectExtent l="0" t="0" r="0" b="9525"/>
            <wp:docPr id="4" name="Resim 4" descr="C:\Users\iibf\Downloads\IMG-202310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bf\Downloads\IMG-20231021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33" cy="2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C4" w:rsidRDefault="006825C4" w:rsidP="006825C4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25C4" w:rsidTr="006825C4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C4" w:rsidRDefault="006825C4">
            <w:r>
              <w:t>HAZIRLAYAN</w:t>
            </w:r>
          </w:p>
          <w:p w:rsidR="006825C4" w:rsidRDefault="006825C4">
            <w:r>
              <w:t>Doç.Dr.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4" w:rsidRDefault="006825C4">
            <w:r>
              <w:t>GÖZDEN GEÇİREN/KONTROL</w:t>
            </w:r>
          </w:p>
          <w:p w:rsidR="006825C4" w:rsidRDefault="006825C4">
            <w: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C4" w:rsidRDefault="006825C4">
            <w:r>
              <w:t>ONAYLAYAN</w:t>
            </w:r>
          </w:p>
        </w:tc>
      </w:tr>
    </w:tbl>
    <w:p w:rsidR="006825C4" w:rsidRDefault="006825C4" w:rsidP="00F6641D"/>
    <w:p w:rsidR="006825C4" w:rsidRDefault="006825C4" w:rsidP="00F6641D"/>
    <w:sectPr w:rsidR="0068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7F"/>
    <w:rsid w:val="00097E6A"/>
    <w:rsid w:val="000F5782"/>
    <w:rsid w:val="002D5694"/>
    <w:rsid w:val="002E131D"/>
    <w:rsid w:val="0032436F"/>
    <w:rsid w:val="003772F7"/>
    <w:rsid w:val="003D0403"/>
    <w:rsid w:val="004D3CE0"/>
    <w:rsid w:val="004F4D42"/>
    <w:rsid w:val="0064747F"/>
    <w:rsid w:val="006616E1"/>
    <w:rsid w:val="006825C4"/>
    <w:rsid w:val="006B1458"/>
    <w:rsid w:val="00764D47"/>
    <w:rsid w:val="007C240E"/>
    <w:rsid w:val="00832093"/>
    <w:rsid w:val="00891439"/>
    <w:rsid w:val="008F68D8"/>
    <w:rsid w:val="00947BC7"/>
    <w:rsid w:val="00965E64"/>
    <w:rsid w:val="00972092"/>
    <w:rsid w:val="009724F8"/>
    <w:rsid w:val="009E73CA"/>
    <w:rsid w:val="00BC1D51"/>
    <w:rsid w:val="00C56189"/>
    <w:rsid w:val="00E0114C"/>
    <w:rsid w:val="00F6641D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C6A36-9D5C-4C7E-BCBA-74183001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4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2</cp:revision>
  <dcterms:created xsi:type="dcterms:W3CDTF">2023-11-13T08:49:00Z</dcterms:created>
  <dcterms:modified xsi:type="dcterms:W3CDTF">2023-11-13T08:49:00Z</dcterms:modified>
</cp:coreProperties>
</file>